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740"/>
        <w:gridCol w:w="3332"/>
      </w:tblGrid>
      <w:tr w:rsidR="00D40650" w:rsidTr="00A5243D">
        <w:trPr>
          <w:trHeight w:val="2353"/>
        </w:trPr>
        <w:tc>
          <w:tcPr>
            <w:tcW w:w="5740" w:type="dxa"/>
          </w:tcPr>
          <w:p w:rsidR="00D40650" w:rsidRPr="00A10E66" w:rsidRDefault="009E03D6" w:rsidP="00DF44DF">
            <w:pPr>
              <w:pStyle w:val="TableContents"/>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2" w:type="dxa"/>
          </w:tcPr>
          <w:p w:rsidR="00BC1A62" w:rsidRPr="00BC1A62" w:rsidRDefault="00BC1A62" w:rsidP="0076054B">
            <w:pPr>
              <w:jc w:val="right"/>
            </w:pPr>
          </w:p>
        </w:tc>
      </w:tr>
      <w:tr w:rsidR="0076054B" w:rsidRPr="001D4CFB" w:rsidTr="00A5243D">
        <w:trPr>
          <w:trHeight w:val="1985"/>
        </w:trPr>
        <w:tc>
          <w:tcPr>
            <w:tcW w:w="5740" w:type="dxa"/>
          </w:tcPr>
          <w:p w:rsidR="0076054B" w:rsidRDefault="007F69B5" w:rsidP="00110BCA">
            <w:pPr>
              <w:pStyle w:val="Liik"/>
            </w:pPr>
            <w:r>
              <w:t>ettekirjutus</w:t>
            </w:r>
          </w:p>
          <w:p w:rsidR="0076054B" w:rsidRPr="006B118C" w:rsidRDefault="0076054B" w:rsidP="0076054B"/>
          <w:p w:rsidR="0076054B" w:rsidRPr="006B118C" w:rsidRDefault="008E2F83" w:rsidP="0076054B">
            <w:r>
              <w:rPr>
                <w:color w:val="000000"/>
              </w:rPr>
              <w:t>Valga</w:t>
            </w:r>
          </w:p>
        </w:tc>
        <w:tc>
          <w:tcPr>
            <w:tcW w:w="3332" w:type="dxa"/>
          </w:tcPr>
          <w:p w:rsidR="0076054B" w:rsidRPr="0076054B" w:rsidRDefault="00F6555A" w:rsidP="008E2F83">
            <w:pPr>
              <w:pStyle w:val="Kuupev"/>
              <w:jc w:val="center"/>
              <w:rPr>
                <w:i/>
                <w:iCs/>
              </w:rPr>
            </w:pPr>
            <w:r>
              <w:t>19</w:t>
            </w:r>
            <w:r w:rsidR="008B3EA8">
              <w:t>.09</w:t>
            </w:r>
            <w:r w:rsidR="00761933">
              <w:t xml:space="preserve">.2019 </w:t>
            </w:r>
            <w:r w:rsidR="000E74D7">
              <w:t>nr 7.2-6.3</w:t>
            </w:r>
            <w:r w:rsidR="008E2F83">
              <w:t>/</w:t>
            </w:r>
            <w:r w:rsidR="00C226EE">
              <w:t>2094</w:t>
            </w:r>
            <w:bookmarkStart w:id="0" w:name="_GoBack"/>
            <w:bookmarkEnd w:id="0"/>
          </w:p>
        </w:tc>
      </w:tr>
    </w:tbl>
    <w:p w:rsidR="003808EB" w:rsidRPr="00E50FB7" w:rsidRDefault="00F6555A" w:rsidP="003808EB">
      <w:pPr>
        <w:spacing w:line="240" w:lineRule="auto"/>
        <w:rPr>
          <w:lang w:eastAsia="ar-SA" w:bidi="ar-SA"/>
        </w:rPr>
      </w:pPr>
      <w:r>
        <w:rPr>
          <w:color w:val="000000"/>
        </w:rPr>
        <w:t>18</w:t>
      </w:r>
      <w:r w:rsidR="008B3EA8">
        <w:rPr>
          <w:color w:val="000000"/>
        </w:rPr>
        <w:t>.09</w:t>
      </w:r>
      <w:r w:rsidR="00761933">
        <w:rPr>
          <w:color w:val="000000"/>
        </w:rPr>
        <w:t>.2019</w:t>
      </w:r>
      <w:r w:rsidR="00F96EE0">
        <w:rPr>
          <w:lang w:eastAsia="ar-SA" w:bidi="ar-SA"/>
        </w:rPr>
        <w:t xml:space="preserve"> toimunud tuleohutusülevaatusel</w:t>
      </w:r>
      <w:r w:rsidR="007F7133">
        <w:rPr>
          <w:lang w:eastAsia="ar-SA" w:bidi="ar-SA"/>
        </w:rPr>
        <w:t xml:space="preserve"> järelkontrolli käigus</w:t>
      </w:r>
      <w:r w:rsidR="003808EB" w:rsidRPr="00E50FB7">
        <w:rPr>
          <w:lang w:eastAsia="ar-SA" w:bidi="ar-SA"/>
        </w:rPr>
        <w:t xml:space="preserve"> </w:t>
      </w:r>
      <w:r>
        <w:rPr>
          <w:lang w:eastAsia="ar-SA" w:bidi="ar-SA"/>
        </w:rPr>
        <w:t>OÜ Marico Holding</w:t>
      </w:r>
      <w:r w:rsidR="00DE3546">
        <w:rPr>
          <w:color w:val="000000"/>
        </w:rPr>
        <w:t xml:space="preserve"> </w:t>
      </w:r>
      <w:r w:rsidR="00AF3D18" w:rsidRPr="00E15DDD">
        <w:rPr>
          <w:color w:val="000000"/>
        </w:rPr>
        <w:t>hoone</w:t>
      </w:r>
      <w:r>
        <w:rPr>
          <w:color w:val="000000"/>
        </w:rPr>
        <w:t>te</w:t>
      </w:r>
      <w:r w:rsidR="00126F26">
        <w:rPr>
          <w:color w:val="000000"/>
        </w:rPr>
        <w:t>s ja terri</w:t>
      </w:r>
      <w:r w:rsidR="00E9617D">
        <w:rPr>
          <w:color w:val="000000"/>
        </w:rPr>
        <w:t>toor</w:t>
      </w:r>
      <w:r w:rsidR="00013F1F">
        <w:rPr>
          <w:color w:val="000000"/>
        </w:rPr>
        <w:t>ium</w:t>
      </w:r>
      <w:r w:rsidR="00DC14EE">
        <w:rPr>
          <w:color w:val="000000"/>
        </w:rPr>
        <w:t>il aadress</w:t>
      </w:r>
      <w:r>
        <w:rPr>
          <w:color w:val="000000"/>
        </w:rPr>
        <w:t>iga, Lekto kinnistu, Londi</w:t>
      </w:r>
      <w:r w:rsidR="008B3EA8">
        <w:rPr>
          <w:color w:val="000000"/>
        </w:rPr>
        <w:t xml:space="preserve"> küla, Valga</w:t>
      </w:r>
      <w:r w:rsidR="006B5092">
        <w:rPr>
          <w:color w:val="000000"/>
        </w:rPr>
        <w:t xml:space="preserve"> vald, Valga</w:t>
      </w:r>
      <w:r w:rsidR="00AF3D18" w:rsidRPr="00E15DDD">
        <w:rPr>
          <w:color w:val="000000"/>
        </w:rPr>
        <w:t xml:space="preserve"> maakond</w:t>
      </w:r>
      <w:r w:rsidR="00AF3D18">
        <w:rPr>
          <w:color w:val="000000"/>
        </w:rPr>
        <w:t>,</w:t>
      </w:r>
      <w:r w:rsidR="00AF3D18" w:rsidRPr="00E50FB7">
        <w:rPr>
          <w:lang w:eastAsia="ar-SA" w:bidi="ar-SA"/>
        </w:rPr>
        <w:t xml:space="preserve"> </w:t>
      </w:r>
      <w:r w:rsidR="003808EB" w:rsidRPr="00E50FB7">
        <w:rPr>
          <w:lang w:eastAsia="ar-SA" w:bidi="ar-SA"/>
        </w:rPr>
        <w:t xml:space="preserve">tuvastati </w:t>
      </w:r>
      <w:r w:rsidR="003808EB">
        <w:t>tuleohutusnõuete rikkumised</w:t>
      </w:r>
      <w:r w:rsidR="003808EB" w:rsidRPr="00E50FB7">
        <w:rPr>
          <w:lang w:eastAsia="ar-SA" w:bidi="ar-SA"/>
        </w:rPr>
        <w:t>, mille olemus on kirjeldatud paikvaatluse protokollis nr 7.</w:t>
      </w:r>
      <w:r w:rsidR="003808EB">
        <w:rPr>
          <w:lang w:eastAsia="ar-SA" w:bidi="ar-SA"/>
        </w:rPr>
        <w:t>2</w:t>
      </w:r>
      <w:r w:rsidR="003808EB" w:rsidRPr="00E50FB7">
        <w:rPr>
          <w:lang w:eastAsia="ar-SA" w:bidi="ar-SA"/>
        </w:rPr>
        <w:t>-</w:t>
      </w:r>
      <w:r w:rsidR="003808EB">
        <w:rPr>
          <w:lang w:eastAsia="ar-SA" w:bidi="ar-SA"/>
        </w:rPr>
        <w:t>5.</w:t>
      </w:r>
      <w:r w:rsidR="000E74D7">
        <w:rPr>
          <w:lang w:eastAsia="ar-SA" w:bidi="ar-SA"/>
        </w:rPr>
        <w:t>3</w:t>
      </w:r>
      <w:r w:rsidR="003808EB" w:rsidRPr="00E50FB7">
        <w:rPr>
          <w:lang w:eastAsia="ar-SA" w:bidi="ar-SA"/>
        </w:rPr>
        <w:t>/</w:t>
      </w:r>
      <w:r>
        <w:rPr>
          <w:lang w:eastAsia="ar-SA" w:bidi="ar-SA"/>
        </w:rPr>
        <w:t>1410-2</w:t>
      </w:r>
      <w:r w:rsidR="003808EB" w:rsidRPr="00E50FB7">
        <w:rPr>
          <w:lang w:eastAsia="ar-SA" w:bidi="ar-SA"/>
        </w:rPr>
        <w:t>.</w:t>
      </w:r>
    </w:p>
    <w:p w:rsidR="003808EB" w:rsidRPr="00E50FB7" w:rsidRDefault="003808EB" w:rsidP="003808EB">
      <w:pPr>
        <w:spacing w:line="240" w:lineRule="auto"/>
        <w:rPr>
          <w:lang w:eastAsia="ar-SA" w:bidi="ar-SA"/>
        </w:rPr>
      </w:pPr>
    </w:p>
    <w:p w:rsidR="003808EB" w:rsidRPr="00E50FB7" w:rsidRDefault="00AF3D18" w:rsidP="003808EB">
      <w:pPr>
        <w:spacing w:line="240" w:lineRule="auto"/>
        <w:rPr>
          <w:lang w:eastAsia="ar-SA" w:bidi="ar-SA"/>
        </w:rPr>
      </w:pPr>
      <w:r w:rsidRPr="00AF3D18">
        <w:rPr>
          <w:color w:val="000000"/>
        </w:rPr>
        <w:t xml:space="preserve">Päästeameti Lõuna päästekeskuse </w:t>
      </w:r>
      <w:r w:rsidR="008E2F83">
        <w:rPr>
          <w:color w:val="000000"/>
        </w:rPr>
        <w:t>tuleohutuskontrolli büroo vaneminspektor Külli Uibo</w:t>
      </w:r>
      <w:r w:rsidRPr="00AF3D18">
        <w:rPr>
          <w:color w:val="000000"/>
        </w:rPr>
        <w:t>, võtnud aluseks korrakaitseseaduse § 28 lg 1</w:t>
      </w:r>
      <w:r w:rsidR="00FC4B97" w:rsidRPr="00FC4B97">
        <w:rPr>
          <w:rFonts w:ascii="Times-Roman" w:hAnsi="Times-Roman" w:cs="Times-Roman"/>
          <w:kern w:val="0"/>
          <w:lang w:eastAsia="et-EE" w:bidi="ar-SA"/>
        </w:rPr>
        <w:t xml:space="preserve"> </w:t>
      </w:r>
      <w:r w:rsidR="00FC4B97">
        <w:rPr>
          <w:rFonts w:ascii="Times-Roman" w:hAnsi="Times-Roman" w:cs="Times-Roman"/>
          <w:kern w:val="0"/>
          <w:lang w:eastAsia="et-EE" w:bidi="ar-SA"/>
        </w:rPr>
        <w:t>ja</w:t>
      </w:r>
      <w:r w:rsidRPr="00AF3D18">
        <w:rPr>
          <w:color w:val="000000"/>
        </w:rPr>
        <w:t xml:space="preserve"> hinnanud haldusmenetluse käigus kogutud tõendeid ja välja selgitatud asjaolusid,</w:t>
      </w:r>
      <w:r w:rsidR="003808EB" w:rsidRPr="00E50FB7">
        <w:rPr>
          <w:lang w:eastAsia="ar-SA" w:bidi="ar-SA"/>
        </w:rPr>
        <w:t xml:space="preserve"> </w:t>
      </w:r>
    </w:p>
    <w:p w:rsidR="007A685F" w:rsidRDefault="007A685F" w:rsidP="009D0F3C"/>
    <w:p w:rsidR="009D0F3C" w:rsidRDefault="009D0F3C" w:rsidP="003808EB">
      <w:pPr>
        <w:jc w:val="left"/>
        <w:rPr>
          <w:b/>
        </w:rPr>
      </w:pPr>
      <w:r>
        <w:rPr>
          <w:b/>
        </w:rPr>
        <w:t>otsustas:</w:t>
      </w:r>
    </w:p>
    <w:p w:rsidR="009D0F3C" w:rsidRDefault="009D0F3C" w:rsidP="009D0F3C"/>
    <w:p w:rsidR="003808EB" w:rsidRDefault="003808EB" w:rsidP="003808EB">
      <w:pPr>
        <w:spacing w:line="240" w:lineRule="auto"/>
      </w:pPr>
      <w:r w:rsidRPr="00E50FB7">
        <w:t>Anda käesoleva haldusakti adressaadile –</w:t>
      </w:r>
      <w:r w:rsidR="00F6555A">
        <w:t>OÜ Marico Holding</w:t>
      </w:r>
      <w:r w:rsidR="004A0E71">
        <w:t>, Võru tn 5a</w:t>
      </w:r>
      <w:r w:rsidR="008B3EA8">
        <w:t>, Valga linn, Valga</w:t>
      </w:r>
      <w:r w:rsidR="000C45A9">
        <w:t xml:space="preserve"> vald, Valga</w:t>
      </w:r>
      <w:r w:rsidR="00EB32B0" w:rsidRPr="00E15DDD">
        <w:t xml:space="preserve"> maakond</w:t>
      </w:r>
      <w:r w:rsidR="00EB32B0" w:rsidRPr="00E50FB7">
        <w:t xml:space="preserve"> </w:t>
      </w:r>
      <w:r w:rsidRPr="00E50FB7">
        <w:t xml:space="preserve">– </w:t>
      </w:r>
      <w:r>
        <w:t>järgmi</w:t>
      </w:r>
      <w:r w:rsidR="00EB32B0">
        <w:rPr>
          <w:lang w:eastAsia="ar-SA" w:bidi="ar-SA"/>
        </w:rPr>
        <w:t>sed</w:t>
      </w:r>
      <w:r>
        <w:t xml:space="preserve"> ettekirjutus</w:t>
      </w:r>
      <w:r w:rsidR="00EB32B0">
        <w:rPr>
          <w:lang w:eastAsia="ar-SA" w:bidi="ar-SA"/>
        </w:rPr>
        <w:t>ed</w:t>
      </w:r>
      <w:r w:rsidRPr="00E50FB7">
        <w:t>, mis tuleb täita määratud tähtajaks:</w:t>
      </w:r>
    </w:p>
    <w:p w:rsidR="00733BD1" w:rsidRDefault="00733BD1" w:rsidP="003808EB">
      <w:pPr>
        <w:spacing w:line="240" w:lineRule="auto"/>
      </w:pPr>
    </w:p>
    <w:p w:rsidR="00F6555A" w:rsidRPr="004B3D4C" w:rsidRDefault="00C30BC5" w:rsidP="00F6555A">
      <w:pPr>
        <w:widowControl/>
        <w:suppressAutoHyphens w:val="0"/>
        <w:spacing w:line="240" w:lineRule="auto"/>
        <w:rPr>
          <w:b/>
          <w:bCs/>
        </w:rPr>
      </w:pPr>
      <w:r>
        <w:rPr>
          <w:b/>
        </w:rPr>
        <w:t>1</w:t>
      </w:r>
      <w:r w:rsidR="00F6555A">
        <w:rPr>
          <w:b/>
        </w:rPr>
        <w:t xml:space="preserve">. </w:t>
      </w:r>
      <w:r w:rsidR="00F6555A" w:rsidRPr="004B3D4C">
        <w:rPr>
          <w:b/>
          <w:bCs/>
        </w:rPr>
        <w:t>Rajada</w:t>
      </w:r>
      <w:r w:rsidR="00F6555A" w:rsidRPr="00630829">
        <w:t xml:space="preserve"> </w:t>
      </w:r>
      <w:r w:rsidR="00E23B18">
        <w:rPr>
          <w:b/>
          <w:bCs/>
        </w:rPr>
        <w:t>sorteerimisliini teisele korrusele</w:t>
      </w:r>
      <w:r w:rsidR="00F6555A">
        <w:rPr>
          <w:b/>
          <w:bCs/>
        </w:rPr>
        <w:t xml:space="preserve"> teine </w:t>
      </w:r>
      <w:r w:rsidR="00F6555A" w:rsidRPr="004B3D4C">
        <w:rPr>
          <w:b/>
        </w:rPr>
        <w:t>nõuetekohane</w:t>
      </w:r>
      <w:r w:rsidR="00F6555A">
        <w:rPr>
          <w:b/>
        </w:rPr>
        <w:t xml:space="preserve"> evakuatsioonipääs</w:t>
      </w:r>
      <w:r w:rsidR="00F6555A" w:rsidRPr="004B3D4C">
        <w:rPr>
          <w:rFonts w:eastAsia="Times New Roman"/>
          <w:b/>
          <w:bCs/>
          <w:kern w:val="0"/>
          <w:lang w:eastAsia="ar-SA" w:bidi="ar-SA"/>
        </w:rPr>
        <w:t xml:space="preserve">, </w:t>
      </w:r>
      <w:r w:rsidR="00F6555A" w:rsidRPr="004B3D4C">
        <w:rPr>
          <w:b/>
          <w:bCs/>
        </w:rPr>
        <w:t>et võimaliku tulekahju puhkemise korral oleks inimestel võimalik ehitisest ohutult evakueeruda või neid evakueerida.</w:t>
      </w:r>
    </w:p>
    <w:p w:rsidR="00F6555A" w:rsidRPr="004B3D4C" w:rsidRDefault="00F6555A" w:rsidP="00F6555A">
      <w:pPr>
        <w:autoSpaceDE w:val="0"/>
        <w:autoSpaceDN w:val="0"/>
        <w:adjustRightInd w:val="0"/>
        <w:spacing w:line="240" w:lineRule="auto"/>
        <w:rPr>
          <w:lang w:eastAsia="et-EE"/>
        </w:rPr>
      </w:pPr>
      <w:r w:rsidRPr="004B3D4C">
        <w:rPr>
          <w:b/>
          <w:bCs/>
          <w:lang w:eastAsia="et-EE"/>
        </w:rPr>
        <w:t>Alus</w:t>
      </w:r>
      <w:r w:rsidRPr="004B3D4C">
        <w:rPr>
          <w:b/>
          <w:lang w:eastAsia="et-EE"/>
        </w:rPr>
        <w:t>:</w:t>
      </w:r>
      <w:r w:rsidRPr="004B3D4C">
        <w:rPr>
          <w:lang w:eastAsia="et-EE"/>
        </w:rPr>
        <w:t xml:space="preserve"> Tuleohutuse seadus § 3 lg 1 p 6; </w:t>
      </w:r>
      <w:r>
        <w:t xml:space="preserve">Siseministri </w:t>
      </w:r>
      <w:r>
        <w:rPr>
          <w:rFonts w:ascii="Times-Bold" w:eastAsiaTheme="minorEastAsia" w:hAnsi="Times-Bold" w:cs="Times-Bold"/>
          <w:bCs/>
          <w:kern w:val="0"/>
          <w:lang w:eastAsia="et-EE" w:bidi="ar-SA"/>
        </w:rPr>
        <w:t xml:space="preserve">07.04.2017.a määrus nr 17 „Ehitisele esitatavad tuleohutusnõuded ja nõuded tuletõrje veevarustusele“ </w:t>
      </w:r>
      <w:r w:rsidRPr="001D0663">
        <w:rPr>
          <w:rFonts w:eastAsia="Times New Roman"/>
          <w:bCs/>
          <w:kern w:val="0"/>
          <w:lang w:eastAsia="ar-SA" w:bidi="ar-SA"/>
        </w:rPr>
        <w:t xml:space="preserve">§ 55 lg 2 </w:t>
      </w:r>
      <w:r w:rsidRPr="001D0663">
        <w:t xml:space="preserve">vastavalt </w:t>
      </w:r>
      <w:r>
        <w:rPr>
          <w:lang w:eastAsia="et-EE"/>
        </w:rPr>
        <w:t>§ 41 lg 2, § 44</w:t>
      </w:r>
      <w:r w:rsidRPr="004B3D4C">
        <w:rPr>
          <w:lang w:eastAsia="et-EE"/>
        </w:rPr>
        <w:t xml:space="preserve"> lg</w:t>
      </w:r>
      <w:r w:rsidR="00C30BC5">
        <w:rPr>
          <w:lang w:eastAsia="et-EE"/>
        </w:rPr>
        <w:t xml:space="preserve"> 2, § 44 lg 3 p 5</w:t>
      </w:r>
      <w:r>
        <w:rPr>
          <w:lang w:eastAsia="et-EE"/>
        </w:rPr>
        <w:t xml:space="preserve"> ja § 44 lg 4.</w:t>
      </w:r>
    </w:p>
    <w:p w:rsidR="00F6555A" w:rsidRPr="004B3D4C" w:rsidRDefault="00F6555A" w:rsidP="00F6555A">
      <w:pPr>
        <w:autoSpaceDE w:val="0"/>
        <w:autoSpaceDN w:val="0"/>
        <w:adjustRightInd w:val="0"/>
        <w:spacing w:line="240" w:lineRule="auto"/>
        <w:rPr>
          <w:i/>
          <w:lang w:eastAsia="et-EE"/>
        </w:rPr>
      </w:pPr>
    </w:p>
    <w:p w:rsidR="00F6555A" w:rsidRDefault="00F6555A" w:rsidP="00F6555A">
      <w:pPr>
        <w:autoSpaceDE w:val="0"/>
        <w:autoSpaceDN w:val="0"/>
        <w:adjustRightInd w:val="0"/>
        <w:spacing w:line="240" w:lineRule="auto"/>
        <w:rPr>
          <w:lang w:eastAsia="et-EE"/>
        </w:rPr>
      </w:pPr>
      <w:r w:rsidRPr="004B3D4C">
        <w:rPr>
          <w:i/>
          <w:lang w:eastAsia="et-EE"/>
        </w:rPr>
        <w:t xml:space="preserve">Tuleohutuse seadus § 3 lg 1 p 3 </w:t>
      </w:r>
      <w:r w:rsidRPr="00FD0999">
        <w:rPr>
          <w:lang w:eastAsia="et-EE"/>
        </w:rPr>
        <w:t xml:space="preserve">järgi  on isik kohustatud tagama ohutu evakuatsiooni. </w:t>
      </w:r>
    </w:p>
    <w:p w:rsidR="00F6555A" w:rsidRPr="004B3D4C" w:rsidRDefault="00F6555A" w:rsidP="00F6555A">
      <w:pPr>
        <w:autoSpaceDE w:val="0"/>
        <w:autoSpaceDN w:val="0"/>
        <w:adjustRightInd w:val="0"/>
        <w:spacing w:line="240" w:lineRule="auto"/>
        <w:rPr>
          <w:lang w:eastAsia="et-EE"/>
        </w:rPr>
      </w:pPr>
    </w:p>
    <w:p w:rsidR="00F6555A" w:rsidRPr="001D0663" w:rsidRDefault="00F6555A" w:rsidP="00F6555A">
      <w:pPr>
        <w:autoSpaceDE w:val="0"/>
        <w:autoSpaceDN w:val="0"/>
        <w:adjustRightInd w:val="0"/>
        <w:spacing w:line="240" w:lineRule="auto"/>
        <w:rPr>
          <w:lang w:eastAsia="et-EE"/>
        </w:rPr>
      </w:pPr>
      <w:r w:rsidRPr="001D0663">
        <w:rPr>
          <w:i/>
          <w:lang w:eastAsia="et-EE"/>
        </w:rPr>
        <w:t>Siseministri 30.03.2017. a määruse nr 17 § 55 lg 2</w:t>
      </w:r>
      <w:r w:rsidRPr="001D0663">
        <w:rPr>
          <w:lang w:eastAsia="et-EE"/>
        </w:rPr>
        <w:t xml:space="preserve"> </w:t>
      </w:r>
      <w:r w:rsidRPr="005B4F24">
        <w:t xml:space="preserve">järgi peab </w:t>
      </w:r>
      <w:r w:rsidRPr="005B4F24">
        <w:rPr>
          <w:rFonts w:eastAsia="Times New Roman"/>
          <w:lang w:eastAsia="et-EE"/>
        </w:rPr>
        <w:t>enne käesoleva määruse jõustumist õiguslikul alusel ehitatud ehitis, mida kasutatakse ehitisele ettenähtud kasutamisotstarbe kohaselt, peab evakuatsioonile kehtestatud nõuete poolest vastama käesoleva määruse §-des 5, 12–14, 29, 30, 32–34, 34</w:t>
      </w:r>
      <w:r w:rsidRPr="005B4F24">
        <w:rPr>
          <w:rFonts w:eastAsia="Times New Roman"/>
          <w:vertAlign w:val="superscript"/>
          <w:lang w:eastAsia="et-EE"/>
        </w:rPr>
        <w:t>1</w:t>
      </w:r>
      <w:r w:rsidRPr="005B4F24">
        <w:rPr>
          <w:rFonts w:eastAsia="Times New Roman"/>
          <w:lang w:eastAsia="et-EE"/>
        </w:rPr>
        <w:t xml:space="preserve"> ning 6. peatükis sätestatud nõuetele, arvestades § 3 lõikes 4 sätestatut. Eelmises lauses nimetatud nõuet ei kohaldata § 12 lõike 6 punkti 3 kohta. Olemasolevasse ehitisse enne käesoleva määruse jõustumist paigaldatud ja käesolevas lõikes nimetamata tuleohutuspaigaldis peab vastama selle paigaldamise ajal kehtinud tuleohutusnõuetele ja olema nõuetekohaselt hooldatud.</w:t>
      </w:r>
    </w:p>
    <w:p w:rsidR="00F6555A" w:rsidRDefault="00F6555A" w:rsidP="00F6555A">
      <w:pPr>
        <w:autoSpaceDE w:val="0"/>
        <w:autoSpaceDN w:val="0"/>
        <w:adjustRightInd w:val="0"/>
        <w:spacing w:line="240" w:lineRule="auto"/>
        <w:rPr>
          <w:i/>
          <w:lang w:eastAsia="et-EE"/>
        </w:rPr>
      </w:pPr>
    </w:p>
    <w:p w:rsidR="00F6555A" w:rsidRDefault="00F6555A" w:rsidP="00F6555A">
      <w:pPr>
        <w:autoSpaceDE w:val="0"/>
        <w:autoSpaceDN w:val="0"/>
        <w:adjustRightInd w:val="0"/>
        <w:spacing w:line="240" w:lineRule="auto"/>
        <w:rPr>
          <w:lang w:eastAsia="et-EE"/>
        </w:rPr>
      </w:pPr>
      <w:r w:rsidRPr="001D0663">
        <w:rPr>
          <w:i/>
          <w:lang w:eastAsia="et-EE"/>
        </w:rPr>
        <w:t>Siseministri 30.03.2017</w:t>
      </w:r>
      <w:r>
        <w:rPr>
          <w:i/>
          <w:lang w:eastAsia="et-EE"/>
        </w:rPr>
        <w:t>. a määruse nr 17 § 41</w:t>
      </w:r>
      <w:r w:rsidRPr="001D0663">
        <w:rPr>
          <w:i/>
          <w:lang w:eastAsia="et-EE"/>
        </w:rPr>
        <w:t xml:space="preserve"> lg 2</w:t>
      </w:r>
      <w:r w:rsidRPr="001D0663">
        <w:rPr>
          <w:lang w:eastAsia="et-EE"/>
        </w:rPr>
        <w:t xml:space="preserve"> </w:t>
      </w:r>
      <w:r w:rsidRPr="005B4F24">
        <w:t xml:space="preserve">järgi </w:t>
      </w:r>
      <w:r>
        <w:t xml:space="preserve">peab evakuatsiooni tagamiseks hoones olema selle kasutamisviisile, ruumide kasutamise otstarbele ning kasutajate arvule ja nende liikumisvõimekusele või erivajadusele vastav arv sobiva paigutusega kergesti läbitavaid väljumisteid, evakuatsiooniteid ja -pääse ning nõutud tuletõkkesektsioone. Evakuatsiooniaeg peab olema hoone kasutajate ohutuks evakuatsiooniks piisav. Evakuatsiooni- ja väljumistee ei </w:t>
      </w:r>
      <w:r>
        <w:lastRenderedPageBreak/>
        <w:t>või läbida tehnoseadmete või muid tehnilisi ruume.</w:t>
      </w:r>
    </w:p>
    <w:p w:rsidR="00F6555A" w:rsidRDefault="00F6555A" w:rsidP="00F6555A">
      <w:pPr>
        <w:autoSpaceDE w:val="0"/>
        <w:autoSpaceDN w:val="0"/>
        <w:adjustRightInd w:val="0"/>
        <w:spacing w:line="240" w:lineRule="auto"/>
        <w:rPr>
          <w:lang w:eastAsia="et-EE"/>
        </w:rPr>
      </w:pPr>
    </w:p>
    <w:p w:rsidR="00F6555A" w:rsidRDefault="00F6555A" w:rsidP="00F6555A">
      <w:pPr>
        <w:autoSpaceDE w:val="0"/>
        <w:autoSpaceDN w:val="0"/>
        <w:adjustRightInd w:val="0"/>
        <w:spacing w:line="240" w:lineRule="auto"/>
        <w:rPr>
          <w:rFonts w:ascii="Times-Bold" w:eastAsiaTheme="minorEastAsia" w:hAnsi="Times-Bold" w:cs="Times-Bold"/>
          <w:bCs/>
          <w:kern w:val="0"/>
          <w:lang w:eastAsia="et-EE" w:bidi="ar-SA"/>
        </w:rPr>
      </w:pPr>
      <w:r>
        <w:rPr>
          <w:rFonts w:ascii="Times-Bold" w:eastAsiaTheme="minorEastAsia" w:hAnsi="Times-Bold" w:cs="Times-Bold"/>
          <w:bCs/>
          <w:kern w:val="0"/>
          <w:lang w:eastAsia="et-EE" w:bidi="ar-SA"/>
        </w:rPr>
        <w:t>„</w:t>
      </w:r>
      <w:r>
        <w:rPr>
          <w:rFonts w:ascii="Times-Bold" w:eastAsiaTheme="minorEastAsia" w:hAnsi="Times-Bold" w:cs="Times-Bold"/>
          <w:bCs/>
          <w:i/>
          <w:kern w:val="0"/>
          <w:lang w:eastAsia="et-EE" w:bidi="ar-SA"/>
        </w:rPr>
        <w:t>Siseministri 30.03.2017. a määrus nr 17</w:t>
      </w:r>
      <w:r>
        <w:rPr>
          <w:rFonts w:ascii="Times-Bold" w:eastAsiaTheme="minorEastAsia" w:hAnsi="Times-Bold" w:cs="Times-Bold"/>
          <w:bCs/>
          <w:kern w:val="0"/>
          <w:lang w:eastAsia="et-EE" w:bidi="ar-SA"/>
        </w:rPr>
        <w:t xml:space="preserve">“ </w:t>
      </w:r>
      <w:r>
        <w:rPr>
          <w:rFonts w:ascii="Times-Bold" w:eastAsiaTheme="minorEastAsia" w:hAnsi="Times-Bold" w:cs="Times-Bold"/>
          <w:bCs/>
          <w:i/>
          <w:kern w:val="0"/>
          <w:lang w:eastAsia="et-EE" w:bidi="ar-SA"/>
        </w:rPr>
        <w:t xml:space="preserve">§ 44 lg 2 </w:t>
      </w:r>
      <w:r>
        <w:rPr>
          <w:rFonts w:ascii="Times-Bold" w:eastAsiaTheme="minorEastAsia" w:hAnsi="Times-Bold" w:cs="Times-Bold"/>
          <w:bCs/>
          <w:kern w:val="0"/>
          <w:lang w:eastAsia="et-EE" w:bidi="ar-SA"/>
        </w:rPr>
        <w:t>järgi peab hoone igalt evakuatsioonialalt olema üldjuhul võimalik jõuda vähemalt kahe hajutatult paigutatud evakuatsioonipääsuni.</w:t>
      </w:r>
    </w:p>
    <w:p w:rsidR="00F6555A" w:rsidRDefault="00F6555A" w:rsidP="00F6555A">
      <w:pPr>
        <w:autoSpaceDE w:val="0"/>
        <w:autoSpaceDN w:val="0"/>
        <w:adjustRightInd w:val="0"/>
        <w:spacing w:line="240" w:lineRule="auto"/>
        <w:rPr>
          <w:rFonts w:ascii="Times-Bold" w:eastAsiaTheme="minorEastAsia" w:hAnsi="Times-Bold" w:cs="Times-Bold"/>
          <w:bCs/>
          <w:kern w:val="0"/>
          <w:lang w:eastAsia="et-EE" w:bidi="ar-SA"/>
        </w:rPr>
      </w:pPr>
    </w:p>
    <w:p w:rsidR="00F6555A" w:rsidRDefault="00F6555A" w:rsidP="00F6555A">
      <w:pPr>
        <w:autoSpaceDE w:val="0"/>
        <w:autoSpaceDN w:val="0"/>
        <w:adjustRightInd w:val="0"/>
        <w:spacing w:line="240" w:lineRule="auto"/>
        <w:rPr>
          <w:lang w:eastAsia="et-EE"/>
        </w:rPr>
      </w:pPr>
      <w:r>
        <w:rPr>
          <w:rFonts w:ascii="Times-Bold" w:eastAsiaTheme="minorEastAsia" w:hAnsi="Times-Bold" w:cs="Times-Bold"/>
          <w:bCs/>
          <w:kern w:val="0"/>
          <w:lang w:eastAsia="et-EE" w:bidi="ar-SA"/>
        </w:rPr>
        <w:t>„</w:t>
      </w:r>
      <w:r>
        <w:rPr>
          <w:rFonts w:ascii="Times-Bold" w:eastAsiaTheme="minorEastAsia" w:hAnsi="Times-Bold" w:cs="Times-Bold"/>
          <w:bCs/>
          <w:i/>
          <w:kern w:val="0"/>
          <w:lang w:eastAsia="et-EE" w:bidi="ar-SA"/>
        </w:rPr>
        <w:t>Siseministri 30.03.2017. a määrus nr 17</w:t>
      </w:r>
      <w:r>
        <w:rPr>
          <w:rFonts w:ascii="Times-Bold" w:eastAsiaTheme="minorEastAsia" w:hAnsi="Times-Bold" w:cs="Times-Bold"/>
          <w:bCs/>
          <w:kern w:val="0"/>
          <w:lang w:eastAsia="et-EE" w:bidi="ar-SA"/>
        </w:rPr>
        <w:t xml:space="preserve">“ </w:t>
      </w:r>
      <w:r w:rsidR="00C30BC5">
        <w:rPr>
          <w:rFonts w:ascii="Times-Bold" w:eastAsiaTheme="minorEastAsia" w:hAnsi="Times-Bold" w:cs="Times-Bold"/>
          <w:bCs/>
          <w:i/>
          <w:kern w:val="0"/>
          <w:lang w:eastAsia="et-EE" w:bidi="ar-SA"/>
        </w:rPr>
        <w:t>§ 44 lg 3 p 5</w:t>
      </w:r>
      <w:r>
        <w:rPr>
          <w:rFonts w:ascii="Times-Bold" w:eastAsiaTheme="minorEastAsia" w:hAnsi="Times-Bold" w:cs="Times-Bold"/>
          <w:bCs/>
          <w:i/>
          <w:kern w:val="0"/>
          <w:lang w:eastAsia="et-EE" w:bidi="ar-SA"/>
        </w:rPr>
        <w:t xml:space="preserve"> </w:t>
      </w:r>
      <w:r w:rsidRPr="00CC6628">
        <w:rPr>
          <w:lang w:eastAsia="et-EE"/>
        </w:rPr>
        <w:t xml:space="preserve">järgi </w:t>
      </w:r>
      <w:r>
        <w:rPr>
          <w:lang w:eastAsia="et-EE"/>
        </w:rPr>
        <w:t>võib üks</w:t>
      </w:r>
      <w:r w:rsidRPr="00CC6628">
        <w:rPr>
          <w:lang w:eastAsia="et-EE"/>
        </w:rPr>
        <w:t xml:space="preserve"> evakuatsioonipääs</w:t>
      </w:r>
      <w:r>
        <w:rPr>
          <w:lang w:eastAsia="et-EE"/>
        </w:rPr>
        <w:t xml:space="preserve"> või -tee</w:t>
      </w:r>
      <w:r w:rsidRPr="00CC6628">
        <w:rPr>
          <w:lang w:eastAsia="et-EE"/>
        </w:rPr>
        <w:t xml:space="preserve"> </w:t>
      </w:r>
      <w:r>
        <w:rPr>
          <w:lang w:eastAsia="et-EE"/>
        </w:rPr>
        <w:t>olla</w:t>
      </w:r>
      <w:r w:rsidRPr="00CC6628">
        <w:rPr>
          <w:lang w:eastAsia="et-EE"/>
        </w:rPr>
        <w:t xml:space="preserve"> </w:t>
      </w:r>
      <w:r w:rsidR="00C30BC5">
        <w:rPr>
          <w:lang w:eastAsia="et-EE"/>
        </w:rPr>
        <w:t>VI kasutusviisiga hoones, mille netopind on kuni 500 ruutmeetrit</w:t>
      </w:r>
      <w:r>
        <w:rPr>
          <w:lang w:eastAsia="et-EE"/>
        </w:rPr>
        <w:t>.</w:t>
      </w:r>
    </w:p>
    <w:p w:rsidR="00F6555A" w:rsidRDefault="00F6555A" w:rsidP="00F6555A">
      <w:pPr>
        <w:autoSpaceDE w:val="0"/>
        <w:autoSpaceDN w:val="0"/>
        <w:adjustRightInd w:val="0"/>
        <w:spacing w:line="240" w:lineRule="auto"/>
        <w:rPr>
          <w:lang w:eastAsia="et-EE"/>
        </w:rPr>
      </w:pPr>
    </w:p>
    <w:p w:rsidR="00F6555A" w:rsidRPr="00070F88" w:rsidRDefault="00F6555A" w:rsidP="00F6555A">
      <w:pPr>
        <w:autoSpaceDE w:val="0"/>
        <w:autoSpaceDN w:val="0"/>
        <w:adjustRightInd w:val="0"/>
        <w:spacing w:line="240" w:lineRule="auto"/>
        <w:rPr>
          <w:lang w:eastAsia="et-EE"/>
        </w:rPr>
      </w:pPr>
      <w:r>
        <w:rPr>
          <w:rFonts w:ascii="Times-Bold" w:eastAsiaTheme="minorEastAsia" w:hAnsi="Times-Bold" w:cs="Times-Bold"/>
          <w:bCs/>
          <w:kern w:val="0"/>
          <w:lang w:eastAsia="et-EE" w:bidi="ar-SA"/>
        </w:rPr>
        <w:t>„</w:t>
      </w:r>
      <w:r>
        <w:rPr>
          <w:rFonts w:ascii="Times-Bold" w:eastAsiaTheme="minorEastAsia" w:hAnsi="Times-Bold" w:cs="Times-Bold"/>
          <w:bCs/>
          <w:i/>
          <w:kern w:val="0"/>
          <w:lang w:eastAsia="et-EE" w:bidi="ar-SA"/>
        </w:rPr>
        <w:t>Siseministri 30.03.2017. a määrus nr 17</w:t>
      </w:r>
      <w:r>
        <w:rPr>
          <w:rFonts w:ascii="Times-Bold" w:eastAsiaTheme="minorEastAsia" w:hAnsi="Times-Bold" w:cs="Times-Bold"/>
          <w:bCs/>
          <w:kern w:val="0"/>
          <w:lang w:eastAsia="et-EE" w:bidi="ar-SA"/>
        </w:rPr>
        <w:t xml:space="preserve">“ </w:t>
      </w:r>
      <w:r>
        <w:rPr>
          <w:rFonts w:ascii="Times-Bold" w:eastAsiaTheme="minorEastAsia" w:hAnsi="Times-Bold" w:cs="Times-Bold"/>
          <w:bCs/>
          <w:i/>
          <w:kern w:val="0"/>
          <w:lang w:eastAsia="et-EE" w:bidi="ar-SA"/>
        </w:rPr>
        <w:t>§ 44 lg 4</w:t>
      </w:r>
      <w:r>
        <w:rPr>
          <w:rFonts w:ascii="Times-Bold" w:eastAsiaTheme="minorEastAsia" w:hAnsi="Times-Bold" w:cs="Times-Bold"/>
          <w:bCs/>
          <w:kern w:val="0"/>
          <w:lang w:eastAsia="et-EE" w:bidi="ar-SA"/>
        </w:rPr>
        <w:t xml:space="preserve"> järgi peab olema evakuatsioonialal, kus on üks evakuatsioonipääs või –tee käesoleva paragrahvi lõike 3 tähenduses, peab olema vähemalt üks hädaväljapääs.</w:t>
      </w:r>
    </w:p>
    <w:p w:rsidR="00F6555A" w:rsidRDefault="00F6555A" w:rsidP="00F6555A">
      <w:pPr>
        <w:autoSpaceDE w:val="0"/>
        <w:autoSpaceDN w:val="0"/>
        <w:adjustRightInd w:val="0"/>
        <w:spacing w:line="240" w:lineRule="auto"/>
        <w:rPr>
          <w:bCs/>
          <w:lang w:eastAsia="et-EE"/>
        </w:rPr>
      </w:pPr>
    </w:p>
    <w:p w:rsidR="00F6555A" w:rsidRDefault="00F6555A" w:rsidP="00F6555A">
      <w:pPr>
        <w:autoSpaceDE w:val="0"/>
        <w:autoSpaceDN w:val="0"/>
        <w:adjustRightInd w:val="0"/>
        <w:spacing w:line="240" w:lineRule="auto"/>
        <w:rPr>
          <w:lang w:eastAsia="et-EE"/>
        </w:rPr>
      </w:pPr>
      <w:r w:rsidRPr="004B3D4C">
        <w:rPr>
          <w:bCs/>
          <w:lang w:eastAsia="et-EE"/>
        </w:rPr>
        <w:t>Paikvaatlusega tuvastati</w:t>
      </w:r>
      <w:r w:rsidRPr="004B3D4C">
        <w:rPr>
          <w:lang w:eastAsia="et-EE"/>
        </w:rPr>
        <w:t xml:space="preserve">, et </w:t>
      </w:r>
      <w:r>
        <w:rPr>
          <w:lang w:eastAsia="et-EE"/>
        </w:rPr>
        <w:t>II korruse sorteerimisliinil puudub teine väljapääs</w:t>
      </w:r>
      <w:r>
        <w:rPr>
          <w:lang w:eastAsia="et-EE"/>
        </w:rPr>
        <w:t>.</w:t>
      </w:r>
      <w:r>
        <w:rPr>
          <w:lang w:eastAsia="et-EE"/>
        </w:rPr>
        <w:t xml:space="preserve"> Liinil töötab 13 töötajat.</w:t>
      </w:r>
    </w:p>
    <w:p w:rsidR="00F6555A" w:rsidRDefault="00F6555A" w:rsidP="00F6555A">
      <w:pPr>
        <w:autoSpaceDE w:val="0"/>
        <w:autoSpaceDN w:val="0"/>
        <w:adjustRightInd w:val="0"/>
        <w:spacing w:line="240" w:lineRule="auto"/>
        <w:rPr>
          <w:lang w:eastAsia="et-EE"/>
        </w:rPr>
      </w:pPr>
    </w:p>
    <w:p w:rsidR="00F6555A" w:rsidRDefault="00F6555A" w:rsidP="00F6555A">
      <w:pPr>
        <w:autoSpaceDE w:val="0"/>
        <w:autoSpaceDN w:val="0"/>
        <w:adjustRightInd w:val="0"/>
        <w:spacing w:line="240" w:lineRule="auto"/>
        <w:rPr>
          <w:lang w:eastAsia="et-EE"/>
        </w:rPr>
      </w:pPr>
      <w:r>
        <w:rPr>
          <w:lang w:eastAsia="et-EE"/>
        </w:rPr>
        <w:t>Evakuatsioonipääsud peavad asuma hajutatult ja nendeks ei loeta üldjuhul lifti või muid sellesarnaseid seadmeid. Hoones olevad evakuatsioonipääsud tähistatakse tuleohutuse seaduse kohaselt.</w:t>
      </w:r>
    </w:p>
    <w:p w:rsidR="00F6555A" w:rsidRDefault="00F6555A" w:rsidP="00F6555A">
      <w:pPr>
        <w:autoSpaceDE w:val="0"/>
        <w:autoSpaceDN w:val="0"/>
        <w:adjustRightInd w:val="0"/>
        <w:spacing w:line="240" w:lineRule="auto"/>
        <w:rPr>
          <w:lang w:eastAsia="et-EE"/>
        </w:rPr>
      </w:pPr>
    </w:p>
    <w:p w:rsidR="00F6555A" w:rsidRDefault="00F6555A" w:rsidP="00F6555A">
      <w:pPr>
        <w:autoSpaceDE w:val="0"/>
        <w:autoSpaceDN w:val="0"/>
        <w:adjustRightInd w:val="0"/>
        <w:spacing w:line="240" w:lineRule="auto"/>
        <w:rPr>
          <w:lang w:eastAsia="et-EE"/>
        </w:rPr>
      </w:pPr>
      <w:r>
        <w:rPr>
          <w:lang w:eastAsia="et-EE"/>
        </w:rPr>
        <w:t>Evakuatsiooniteel ja väljumisteel paiknev uks peab olema paigutatud nii, et oleks võimalik kiire evakuatsioon ja avanema vähemalt 90 kraadi. Avanema evakuatsiooni suunas, välja arvatud alla 30 inimese evakuatsiooniks ette nähtud uks, ning olema hõlpsasti avatav kõigile kasutajatele.</w:t>
      </w:r>
    </w:p>
    <w:p w:rsidR="00F6555A" w:rsidRDefault="00F6555A" w:rsidP="00F6555A">
      <w:pPr>
        <w:autoSpaceDE w:val="0"/>
        <w:autoSpaceDN w:val="0"/>
        <w:adjustRightInd w:val="0"/>
        <w:spacing w:line="240" w:lineRule="auto"/>
        <w:rPr>
          <w:lang w:eastAsia="et-EE"/>
        </w:rPr>
      </w:pPr>
    </w:p>
    <w:p w:rsidR="00F6555A" w:rsidRPr="004B3D4C" w:rsidRDefault="00F6555A" w:rsidP="00F6555A">
      <w:pPr>
        <w:autoSpaceDE w:val="0"/>
        <w:autoSpaceDN w:val="0"/>
        <w:adjustRightInd w:val="0"/>
        <w:spacing w:line="240" w:lineRule="auto"/>
        <w:rPr>
          <w:lang w:eastAsia="et-EE"/>
        </w:rPr>
      </w:pPr>
      <w:r>
        <w:rPr>
          <w:lang w:eastAsia="et-EE"/>
        </w:rPr>
        <w:t xml:space="preserve">Hoone siseukse ning sissepääsu- ja ühendustee ukse valgusava laius peab olema vähemalt 850 mm ja minimaalkõrguseks vähemalt 2000 mm. Evakuatsioonitee ja väljumistee laiust võib vähendada vältimatult ukselengi võrra. </w:t>
      </w:r>
    </w:p>
    <w:p w:rsidR="000C45A9" w:rsidRPr="00E50FB7" w:rsidRDefault="000C45A9" w:rsidP="003808EB">
      <w:pPr>
        <w:spacing w:line="240" w:lineRule="auto"/>
      </w:pPr>
    </w:p>
    <w:p w:rsidR="00703246" w:rsidRDefault="00733BD1" w:rsidP="00703246">
      <w:pPr>
        <w:autoSpaceDE w:val="0"/>
        <w:autoSpaceDN w:val="0"/>
        <w:adjustRightInd w:val="0"/>
        <w:jc w:val="left"/>
        <w:rPr>
          <w:rFonts w:ascii="Times-Bold" w:hAnsi="Times-Bold" w:cs="Times-Bold"/>
          <w:b/>
          <w:bCs/>
          <w:sz w:val="23"/>
          <w:szCs w:val="23"/>
          <w:lang w:eastAsia="et-EE"/>
        </w:rPr>
      </w:pPr>
      <w:r>
        <w:rPr>
          <w:rFonts w:ascii="Times-Bold" w:hAnsi="Times-Bold" w:cs="Times-Bold"/>
          <w:b/>
          <w:bCs/>
          <w:sz w:val="23"/>
          <w:szCs w:val="23"/>
          <w:lang w:eastAsia="et-EE"/>
        </w:rPr>
        <w:t>Täh</w:t>
      </w:r>
      <w:r w:rsidR="00C30BC5">
        <w:rPr>
          <w:rFonts w:ascii="Times-Bold" w:hAnsi="Times-Bold" w:cs="Times-Bold"/>
          <w:b/>
          <w:bCs/>
          <w:sz w:val="23"/>
          <w:szCs w:val="23"/>
          <w:lang w:eastAsia="et-EE"/>
        </w:rPr>
        <w:t>taeg: 01.09.2020</w:t>
      </w:r>
      <w:r w:rsidR="00703246">
        <w:rPr>
          <w:rFonts w:ascii="Times-Bold" w:hAnsi="Times-Bold" w:cs="Times-Bold"/>
          <w:b/>
          <w:bCs/>
          <w:sz w:val="23"/>
          <w:szCs w:val="23"/>
          <w:lang w:eastAsia="et-EE"/>
        </w:rPr>
        <w:t>.</w:t>
      </w:r>
    </w:p>
    <w:p w:rsidR="00513EC5" w:rsidRDefault="00513EC5" w:rsidP="00513EC5">
      <w:pPr>
        <w:spacing w:line="240" w:lineRule="auto"/>
        <w:rPr>
          <w:b/>
          <w:lang w:eastAsia="ar-SA" w:bidi="ar-SA"/>
        </w:rPr>
      </w:pPr>
      <w:r w:rsidRPr="00E50FB7">
        <w:rPr>
          <w:b/>
          <w:bCs/>
        </w:rPr>
        <w:t xml:space="preserve">Sunniraha hoiatus: </w:t>
      </w:r>
      <w:r w:rsidRPr="00E50FB7">
        <w:t>juhul, kui käesolevat ettekirjutust ei täideta tähtajaks, rakendab haldusorg</w:t>
      </w:r>
      <w:r>
        <w:t>an tuleohutuse seaduse § 40</w:t>
      </w:r>
      <w:r w:rsidRPr="00E50FB7">
        <w:t xml:space="preserve"> alusel adressaadi suhtes sunnivahendit</w:t>
      </w:r>
      <w:r>
        <w:t xml:space="preserve"> </w:t>
      </w:r>
      <w:r w:rsidRPr="00E50FB7">
        <w:t xml:space="preserve">- </w:t>
      </w:r>
      <w:r w:rsidRPr="00E50FB7">
        <w:rPr>
          <w:b/>
          <w:bCs/>
          <w:color w:val="000000"/>
          <w:lang w:eastAsia="et-EE"/>
        </w:rPr>
        <w:t xml:space="preserve">sunniraha </w:t>
      </w:r>
      <w:r w:rsidR="004A0E71">
        <w:rPr>
          <w:b/>
          <w:lang w:eastAsia="ar-SA" w:bidi="ar-SA"/>
        </w:rPr>
        <w:t>500 (viis</w:t>
      </w:r>
      <w:r>
        <w:rPr>
          <w:b/>
          <w:lang w:eastAsia="ar-SA" w:bidi="ar-SA"/>
        </w:rPr>
        <w:t xml:space="preserve">sada) </w:t>
      </w:r>
      <w:r w:rsidRPr="00E50FB7">
        <w:rPr>
          <w:b/>
          <w:lang w:eastAsia="ar-SA" w:bidi="ar-SA"/>
        </w:rPr>
        <w:t>eurot.</w:t>
      </w:r>
    </w:p>
    <w:p w:rsidR="003804B5" w:rsidRDefault="003804B5" w:rsidP="003804B5">
      <w:pPr>
        <w:widowControl/>
        <w:suppressAutoHyphens w:val="0"/>
        <w:autoSpaceDE w:val="0"/>
        <w:autoSpaceDN w:val="0"/>
        <w:adjustRightInd w:val="0"/>
        <w:spacing w:line="240" w:lineRule="auto"/>
        <w:rPr>
          <w:lang w:eastAsia="ar-SA" w:bidi="ar-SA"/>
        </w:rPr>
      </w:pPr>
    </w:p>
    <w:p w:rsidR="003804B5" w:rsidRPr="002A75E3" w:rsidRDefault="003804B5" w:rsidP="00EB32B0">
      <w:pPr>
        <w:widowControl/>
        <w:suppressAutoHyphens w:val="0"/>
        <w:autoSpaceDE w:val="0"/>
        <w:autoSpaceDN w:val="0"/>
        <w:adjustRightInd w:val="0"/>
        <w:spacing w:line="240" w:lineRule="auto"/>
        <w:rPr>
          <w:lang w:eastAsia="ar-SA" w:bidi="ar-SA"/>
        </w:rPr>
      </w:pPr>
    </w:p>
    <w:p w:rsidR="00EB32B0" w:rsidRPr="00E15DDD" w:rsidRDefault="00EB32B0" w:rsidP="00EB32B0">
      <w:pPr>
        <w:widowControl/>
        <w:suppressAutoHyphens w:val="0"/>
        <w:autoSpaceDE w:val="0"/>
        <w:autoSpaceDN w:val="0"/>
        <w:adjustRightInd w:val="0"/>
        <w:spacing w:line="240" w:lineRule="auto"/>
        <w:rPr>
          <w:rFonts w:eastAsia="Times New Roman"/>
          <w:kern w:val="0"/>
          <w:lang w:eastAsia="en-US" w:bidi="ar-SA"/>
        </w:rPr>
      </w:pPr>
      <w:r w:rsidRPr="00E15DDD">
        <w:rPr>
          <w:rFonts w:eastAsia="Times New Roman"/>
          <w:kern w:val="0"/>
          <w:lang w:eastAsia="en-US" w:bidi="ar-SA"/>
        </w:rPr>
        <w:t>Kui haldusakti adressaat jätab ettekirjutuse määratud tähtajaks täitmata, tuleb sunniraha tasuda ühele järgnevale Rahandusministeeriumi arvelduskontole:</w:t>
      </w:r>
    </w:p>
    <w:p w:rsidR="003D2F84" w:rsidRPr="00110803" w:rsidRDefault="00EB32B0" w:rsidP="00110803">
      <w:pPr>
        <w:widowControl/>
        <w:suppressAutoHyphens w:val="0"/>
        <w:spacing w:line="240" w:lineRule="auto"/>
        <w:rPr>
          <w:rFonts w:eastAsia="Times New Roman"/>
          <w:kern w:val="0"/>
          <w:lang w:eastAsia="en-US" w:bidi="ar-SA"/>
        </w:rPr>
      </w:pPr>
      <w:r w:rsidRPr="00E15DDD">
        <w:rPr>
          <w:rFonts w:eastAsia="Times New Roman"/>
          <w:bCs/>
          <w:kern w:val="0"/>
          <w:lang w:eastAsia="et-EE" w:bidi="ar-SA"/>
        </w:rPr>
        <w:t>SEB panga arvelduskontole nr EE891010220034796011, Swedbank panga arvelduskontole</w:t>
      </w:r>
      <w:r w:rsidR="00B75EAE">
        <w:rPr>
          <w:rFonts w:eastAsia="Times New Roman"/>
          <w:bCs/>
          <w:kern w:val="0"/>
          <w:lang w:eastAsia="et-EE" w:bidi="ar-SA"/>
        </w:rPr>
        <w:t xml:space="preserve"> </w:t>
      </w:r>
      <w:r w:rsidRPr="00E15DDD">
        <w:rPr>
          <w:rFonts w:eastAsia="Times New Roman"/>
          <w:bCs/>
          <w:kern w:val="0"/>
          <w:lang w:eastAsia="et-EE" w:bidi="ar-SA"/>
        </w:rPr>
        <w:t>nr EE932200221023778606,  Danske Bank panga arvelduskontole nr EE40</w:t>
      </w:r>
      <w:r w:rsidR="00761933">
        <w:rPr>
          <w:rFonts w:eastAsia="Times New Roman"/>
          <w:bCs/>
          <w:kern w:val="0"/>
          <w:lang w:eastAsia="et-EE" w:bidi="ar-SA"/>
        </w:rPr>
        <w:t>3300333416110002 või Lu</w:t>
      </w:r>
      <w:r w:rsidR="003804B5">
        <w:rPr>
          <w:rFonts w:eastAsia="Times New Roman"/>
          <w:bCs/>
          <w:kern w:val="0"/>
          <w:lang w:eastAsia="et-EE" w:bidi="ar-SA"/>
        </w:rPr>
        <w:t>minor Bank AS</w:t>
      </w:r>
      <w:r w:rsidRPr="00E15DDD">
        <w:rPr>
          <w:rFonts w:eastAsia="Times New Roman"/>
          <w:bCs/>
          <w:kern w:val="0"/>
          <w:lang w:eastAsia="et-EE" w:bidi="ar-SA"/>
        </w:rPr>
        <w:t xml:space="preserve"> panga arvelduskontole nr EE701700017001577198</w:t>
      </w:r>
      <w:r w:rsidRPr="00E15DDD">
        <w:rPr>
          <w:rFonts w:eastAsia="Times New Roman"/>
          <w:kern w:val="0"/>
          <w:lang w:eastAsia="et-EE" w:bidi="ar-SA"/>
        </w:rPr>
        <w:t xml:space="preserve">, maksekorraldusel on </w:t>
      </w:r>
      <w:r w:rsidRPr="00E15DDD">
        <w:rPr>
          <w:rFonts w:eastAsia="Times New Roman"/>
          <w:bCs/>
          <w:kern w:val="0"/>
          <w:lang w:eastAsia="et-EE" w:bidi="ar-SA"/>
        </w:rPr>
        <w:t xml:space="preserve">viitenumbriks </w:t>
      </w:r>
      <w:r w:rsidR="00623A3F">
        <w:rPr>
          <w:b/>
          <w:bCs/>
        </w:rPr>
        <w:t>10266700005621</w:t>
      </w:r>
      <w:r w:rsidRPr="00E15DDD">
        <w:rPr>
          <w:rFonts w:eastAsia="Times New Roman"/>
          <w:kern w:val="0"/>
          <w:lang w:eastAsia="et-EE" w:bidi="ar-SA"/>
        </w:rPr>
        <w:t xml:space="preserve"> ja </w:t>
      </w:r>
      <w:r w:rsidRPr="00E15DDD">
        <w:rPr>
          <w:rFonts w:eastAsia="Times New Roman"/>
          <w:bCs/>
          <w:kern w:val="0"/>
          <w:lang w:eastAsia="et-EE" w:bidi="ar-SA"/>
        </w:rPr>
        <w:t xml:space="preserve">selgituseks: </w:t>
      </w:r>
      <w:r w:rsidR="00202640">
        <w:rPr>
          <w:rFonts w:eastAsia="Times New Roman"/>
          <w:kern w:val="0"/>
          <w:lang w:eastAsia="en-US" w:bidi="ar-SA"/>
        </w:rPr>
        <w:t xml:space="preserve">„ </w:t>
      </w:r>
      <w:r w:rsidR="00C30BC5">
        <w:rPr>
          <w:rFonts w:eastAsia="Times New Roman"/>
          <w:kern w:val="0"/>
          <w:lang w:eastAsia="en-US" w:bidi="ar-SA"/>
        </w:rPr>
        <w:t>OÜ Marico Holding</w:t>
      </w:r>
      <w:r w:rsidR="008206E3">
        <w:rPr>
          <w:rFonts w:eastAsia="Times New Roman"/>
          <w:kern w:val="0"/>
          <w:lang w:eastAsia="en-US" w:bidi="ar-SA"/>
        </w:rPr>
        <w:t xml:space="preserve"> ettekirjutus</w:t>
      </w:r>
      <w:r w:rsidR="00110803">
        <w:rPr>
          <w:rFonts w:eastAsia="Times New Roman"/>
          <w:kern w:val="0"/>
          <w:lang w:eastAsia="en-US" w:bidi="ar-SA"/>
        </w:rPr>
        <w:t>”</w:t>
      </w:r>
      <w:r w:rsidR="003D2F84" w:rsidRPr="003D2F84">
        <w:t>.</w:t>
      </w:r>
    </w:p>
    <w:p w:rsidR="003D2F84" w:rsidRDefault="003D2F84" w:rsidP="00EB32B0">
      <w:pPr>
        <w:widowControl/>
        <w:suppressAutoHyphens w:val="0"/>
        <w:spacing w:line="240" w:lineRule="auto"/>
        <w:rPr>
          <w:rFonts w:eastAsia="Times New Roman"/>
          <w:kern w:val="0"/>
          <w:lang w:eastAsia="en-US" w:bidi="ar-SA"/>
        </w:rPr>
      </w:pPr>
    </w:p>
    <w:p w:rsidR="00EB32B0" w:rsidRDefault="00EB32B0" w:rsidP="00B75EAE">
      <w:pPr>
        <w:widowControl/>
        <w:suppressAutoHyphens w:val="0"/>
        <w:spacing w:line="240" w:lineRule="auto"/>
        <w:rPr>
          <w:rFonts w:eastAsia="Times New Roman"/>
          <w:kern w:val="0"/>
          <w:lang w:eastAsia="en-US" w:bidi="ar-SA"/>
        </w:rPr>
      </w:pPr>
      <w:r w:rsidRPr="00E15DDD">
        <w:rPr>
          <w:rFonts w:eastAsia="Times New Roman"/>
          <w:kern w:val="0"/>
          <w:lang w:eastAsia="en-US" w:bidi="ar-SA"/>
        </w:rPr>
        <w:t>Vabatahtlikult tähtajaks s</w:t>
      </w:r>
      <w:r w:rsidR="00B75EAE">
        <w:rPr>
          <w:rFonts w:eastAsia="Times New Roman"/>
          <w:kern w:val="0"/>
          <w:lang w:eastAsia="en-US" w:bidi="ar-SA"/>
        </w:rPr>
        <w:t>unniraha tasumata jätmise puhul</w:t>
      </w:r>
      <w:r w:rsidRPr="00E15DDD">
        <w:rPr>
          <w:rFonts w:eastAsia="Times New Roman"/>
          <w:kern w:val="0"/>
          <w:lang w:eastAsia="en-US" w:bidi="ar-SA"/>
        </w:rPr>
        <w:t xml:space="preserve"> nõutakse sunniraha sisse asendustäitmise ja sunniraha seaduse § 15 lg 1 kohaselt täitemenetluse seadustikus sätestatud korras nagu kohtuotsusest tulenev rahaline nõue. Seega lisandub sunnirahale selle vabatahtliku tähtaegse mittetas</w:t>
      </w:r>
      <w:r w:rsidR="00B75EAE">
        <w:rPr>
          <w:rFonts w:eastAsia="Times New Roman"/>
          <w:kern w:val="0"/>
          <w:lang w:eastAsia="en-US" w:bidi="ar-SA"/>
        </w:rPr>
        <w:t xml:space="preserve">umise korral kohtutäituri tasu. </w:t>
      </w:r>
      <w:r w:rsidRPr="00E15DDD">
        <w:rPr>
          <w:rFonts w:eastAsia="Times New Roman"/>
          <w:kern w:val="0"/>
          <w:lang w:eastAsia="en-US" w:bidi="ar-SA"/>
        </w:rPr>
        <w:t>Sunniraha tasumine ei võta adressaadilt kohustust ettekirjutus täita ning täitmata kohustuste eest võib sunniraha rakendada korduvalt.</w:t>
      </w:r>
    </w:p>
    <w:p w:rsidR="00EB32B0" w:rsidRDefault="00EB32B0" w:rsidP="00EB32B0">
      <w:pPr>
        <w:widowControl/>
        <w:tabs>
          <w:tab w:val="left" w:pos="4095"/>
        </w:tabs>
        <w:suppressAutoHyphens w:val="0"/>
        <w:spacing w:line="240" w:lineRule="auto"/>
        <w:rPr>
          <w:rFonts w:eastAsia="Times New Roman"/>
          <w:kern w:val="0"/>
          <w:lang w:eastAsia="en-US" w:bidi="ar-SA"/>
        </w:rPr>
      </w:pPr>
    </w:p>
    <w:p w:rsidR="00EB32B0" w:rsidRDefault="00EB32B0" w:rsidP="00810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eastAsia="Times New Roman"/>
          <w:color w:val="000000"/>
          <w:kern w:val="0"/>
          <w:lang w:eastAsia="et-EE" w:bidi="ar-SA"/>
        </w:rPr>
      </w:pPr>
      <w:r w:rsidRPr="00E15DDD">
        <w:rPr>
          <w:rFonts w:eastAsia="Times New Roman"/>
          <w:color w:val="000000"/>
          <w:kern w:val="0"/>
          <w:lang w:eastAsia="et-EE" w:bidi="ar-SA"/>
        </w:rPr>
        <w:t>Juhul kui haldusakti adressaat leiab, et haldusaktiga või haldusmenetluse käigus on rikutud tema õigusi või piiratud tema vabadusi, on tal õigus esitada vaie Päästeametile (Raua 2, 10124 Tallinn,) või kaebus Tartu Halduskohtu Tartu kohtumajja (Kalevi 1, 51010 Tartu, tmktartu.menetlus@kohus.ee) 30 päeva jooksul arvates päevast, millal vaide või kaebuse esitaja vaidlustatavast haldusaktist teada sai</w:t>
      </w:r>
      <w:r w:rsidR="00810AAB">
        <w:rPr>
          <w:rFonts w:eastAsia="Times New Roman"/>
          <w:color w:val="000000"/>
          <w:kern w:val="0"/>
          <w:lang w:eastAsia="et-EE" w:bidi="ar-SA"/>
        </w:rPr>
        <w:t xml:space="preserve"> või oleks pidanud teada saama.</w:t>
      </w:r>
    </w:p>
    <w:p w:rsidR="00810AAB" w:rsidRDefault="00810AAB" w:rsidP="00810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eastAsia="Times New Roman"/>
          <w:color w:val="000000"/>
          <w:kern w:val="0"/>
          <w:lang w:eastAsia="et-EE" w:bidi="ar-SA"/>
        </w:rPr>
      </w:pPr>
    </w:p>
    <w:p w:rsidR="008C7A5E" w:rsidRPr="004D1DF7" w:rsidRDefault="008C7A5E" w:rsidP="008C7A5E">
      <w:pPr>
        <w:spacing w:line="240" w:lineRule="auto"/>
        <w:rPr>
          <w:iCs/>
        </w:rPr>
      </w:pPr>
      <w:r w:rsidRPr="00796B10">
        <w:lastRenderedPageBreak/>
        <w:t>Ettekirjutuse täitmisest</w:t>
      </w:r>
      <w:r>
        <w:t xml:space="preserve"> või sunniraha tasumisest palume informeerida </w:t>
      </w:r>
      <w:r w:rsidRPr="00796B10">
        <w:rPr>
          <w:iCs/>
        </w:rPr>
        <w:t>Päästeameti Lõuna päästekeskus</w:t>
      </w:r>
      <w:r>
        <w:rPr>
          <w:iCs/>
        </w:rPr>
        <w:t xml:space="preserve">t kirjalikult </w:t>
      </w:r>
      <w:r>
        <w:t>Jaama 207, T</w:t>
      </w:r>
      <w:r w:rsidRPr="00796B10">
        <w:t>artu linn,</w:t>
      </w:r>
      <w:r>
        <w:t xml:space="preserve"> 50705, </w:t>
      </w:r>
      <w:r w:rsidRPr="00796B10">
        <w:t xml:space="preserve">Tartu maakond või digitaalselt allkirjastatud dokumendina </w:t>
      </w:r>
      <w:r>
        <w:t xml:space="preserve">elektronposti </w:t>
      </w:r>
      <w:r w:rsidRPr="00796B10">
        <w:t xml:space="preserve">aadressil </w:t>
      </w:r>
      <w:hyperlink r:id="rId9" w:history="1">
        <w:r w:rsidRPr="00796B10">
          <w:rPr>
            <w:rStyle w:val="Hperlink"/>
          </w:rPr>
          <w:t>louna@rescue.ee</w:t>
        </w:r>
      </w:hyperlink>
      <w:r>
        <w:t xml:space="preserve">  </w:t>
      </w:r>
      <w:r>
        <w:rPr>
          <w:b/>
        </w:rPr>
        <w:t>10 päeva jooksul</w:t>
      </w:r>
      <w:r>
        <w:t xml:space="preserve"> arvates ettekirjutuses määratud täitmise tähtajast.</w:t>
      </w:r>
    </w:p>
    <w:p w:rsidR="008C7A5E" w:rsidRPr="00810AAB" w:rsidRDefault="008C7A5E" w:rsidP="00810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eastAsia="Times New Roman"/>
          <w:color w:val="000000"/>
          <w:kern w:val="0"/>
          <w:lang w:eastAsia="et-EE" w:bidi="ar-SA"/>
        </w:rPr>
      </w:pPr>
    </w:p>
    <w:p w:rsidR="00EB32B0" w:rsidRDefault="00EB32B0" w:rsidP="00C8246E">
      <w:pPr>
        <w:pStyle w:val="Tekst"/>
        <w:rPr>
          <w:rFonts w:eastAsia="Times New Roman" w:cs="Times New Roman"/>
          <w:kern w:val="0"/>
          <w:lang w:eastAsia="en-US" w:bidi="ar-SA"/>
        </w:rPr>
      </w:pPr>
    </w:p>
    <w:p w:rsidR="00EB32B0" w:rsidRDefault="00EB32B0" w:rsidP="00C8246E">
      <w:pPr>
        <w:pStyle w:val="Tekst"/>
        <w:rPr>
          <w:rFonts w:eastAsia="Times New Roman" w:cs="Times New Roman"/>
          <w:kern w:val="0"/>
          <w:lang w:eastAsia="en-US" w:bidi="ar-SA"/>
        </w:rPr>
      </w:pPr>
    </w:p>
    <w:p w:rsidR="00EB32B0" w:rsidRDefault="00EB32B0" w:rsidP="00C8246E">
      <w:pPr>
        <w:pStyle w:val="Tekst"/>
        <w:rPr>
          <w:rFonts w:eastAsia="Times New Roman" w:cs="Times New Roman"/>
          <w:kern w:val="0"/>
          <w:lang w:eastAsia="en-US" w:bidi="ar-SA"/>
        </w:rPr>
      </w:pPr>
    </w:p>
    <w:p w:rsidR="00C8246E" w:rsidRDefault="00C8246E" w:rsidP="00C8246E">
      <w:pPr>
        <w:pStyle w:val="Tekst"/>
      </w:pPr>
      <w:r>
        <w:t>(allkirjastatud digitaalselt)</w:t>
      </w:r>
    </w:p>
    <w:p w:rsidR="001E2F65" w:rsidRPr="00EB32B0" w:rsidRDefault="00C316A1" w:rsidP="001E2F65">
      <w:pPr>
        <w:spacing w:line="240" w:lineRule="auto"/>
      </w:pPr>
      <w:r>
        <w:t>Külli Uibo</w:t>
      </w:r>
    </w:p>
    <w:p w:rsidR="009D0F3C" w:rsidRDefault="00C316A1" w:rsidP="009D0F3C">
      <w:r>
        <w:t>Tuleohutuskontrolli büroo vanem</w:t>
      </w:r>
      <w:r w:rsidR="009D0F3C" w:rsidRPr="00EB32B0">
        <w:t>inspektor</w:t>
      </w:r>
    </w:p>
    <w:p w:rsidR="009D0F3C" w:rsidRPr="00EB32B0" w:rsidRDefault="00D94654" w:rsidP="009D0F3C">
      <w:r w:rsidRPr="00EB32B0">
        <w:t>Lõuna</w:t>
      </w:r>
      <w:r w:rsidR="009D0F3C" w:rsidRPr="00EB32B0">
        <w:t xml:space="preserve"> päästekeskus</w:t>
      </w:r>
    </w:p>
    <w:p w:rsidR="00D20B05" w:rsidRPr="00EB32B0" w:rsidRDefault="00C316A1" w:rsidP="00D20B05">
      <w:pPr>
        <w:spacing w:line="240" w:lineRule="auto"/>
      </w:pPr>
      <w:r>
        <w:t>76 32155</w:t>
      </w:r>
    </w:p>
    <w:p w:rsidR="009D0F3C" w:rsidRDefault="00B5427B" w:rsidP="009D0F3C">
      <w:hyperlink r:id="rId10" w:history="1">
        <w:r w:rsidR="00C316A1" w:rsidRPr="009658BA">
          <w:rPr>
            <w:rStyle w:val="Hperlink"/>
          </w:rPr>
          <w:t>kylli.uibo@rescue.ee</w:t>
        </w:r>
      </w:hyperlink>
    </w:p>
    <w:p w:rsidR="008D50D6" w:rsidRDefault="008D50D6" w:rsidP="008D50D6"/>
    <w:p w:rsidR="008D50D6" w:rsidRDefault="008D50D6" w:rsidP="008D50D6"/>
    <w:p w:rsidR="008D50D6" w:rsidRPr="0014529D" w:rsidRDefault="008D50D6" w:rsidP="008D50D6">
      <w:r w:rsidRPr="0014529D">
        <w:t>Käesolev ettekirjutus on saadetud elektrooniliselt:</w:t>
      </w:r>
    </w:p>
    <w:p w:rsidR="00DE3546" w:rsidRDefault="007F7133" w:rsidP="009A10F8">
      <w:pPr>
        <w:pStyle w:val="Loendilik"/>
        <w:widowControl/>
        <w:numPr>
          <w:ilvl w:val="0"/>
          <w:numId w:val="5"/>
        </w:numPr>
        <w:suppressAutoHyphens w:val="0"/>
        <w:spacing w:line="240" w:lineRule="auto"/>
        <w:jc w:val="left"/>
        <w:rPr>
          <w:rFonts w:eastAsia="Times New Roman"/>
          <w:kern w:val="0"/>
          <w:lang w:eastAsia="en-US" w:bidi="ar-SA"/>
        </w:rPr>
      </w:pPr>
      <w:r>
        <w:t>OÜ Marico Holding</w:t>
      </w:r>
      <w:r w:rsidR="00EB32B0" w:rsidRPr="00EB32B0">
        <w:t xml:space="preserve">, </w:t>
      </w:r>
      <w:r>
        <w:rPr>
          <w:rStyle w:val="Hperlink"/>
          <w:rFonts w:eastAsia="Times New Roman" w:cs="Mangal"/>
          <w:kern w:val="0"/>
          <w:lang w:eastAsia="en-US" w:bidi="ar-SA"/>
        </w:rPr>
        <w:t>marko@maricom</w:t>
      </w:r>
      <w:r w:rsidR="003307A8">
        <w:rPr>
          <w:rStyle w:val="Hperlink"/>
          <w:rFonts w:eastAsia="Times New Roman" w:cs="Mangal"/>
          <w:kern w:val="0"/>
          <w:lang w:eastAsia="en-US" w:bidi="ar-SA"/>
        </w:rPr>
        <w:t>.ee</w:t>
      </w:r>
    </w:p>
    <w:p w:rsidR="00FC4B97" w:rsidRDefault="00DE3546" w:rsidP="000C45A9">
      <w:pPr>
        <w:pStyle w:val="Loendilik"/>
        <w:widowControl/>
        <w:suppressAutoHyphens w:val="0"/>
        <w:spacing w:line="240" w:lineRule="auto"/>
        <w:jc w:val="left"/>
        <w:rPr>
          <w:rFonts w:eastAsia="Times New Roman"/>
          <w:kern w:val="0"/>
          <w:lang w:eastAsia="en-US" w:bidi="ar-SA"/>
        </w:rPr>
      </w:pPr>
      <w:r>
        <w:rPr>
          <w:rFonts w:eastAsia="Times New Roman"/>
          <w:kern w:val="0"/>
          <w:lang w:eastAsia="en-US" w:bidi="ar-SA"/>
        </w:rPr>
        <w:t xml:space="preserve"> </w:t>
      </w:r>
      <w:r w:rsidR="007A26E3">
        <w:rPr>
          <w:rFonts w:eastAsia="Times New Roman"/>
          <w:kern w:val="0"/>
          <w:lang w:eastAsia="en-US" w:bidi="ar-SA"/>
        </w:rPr>
        <w:t xml:space="preserve"> </w:t>
      </w:r>
      <w:r w:rsidR="00686678">
        <w:rPr>
          <w:rFonts w:eastAsia="Times New Roman"/>
          <w:kern w:val="0"/>
          <w:lang w:eastAsia="en-US" w:bidi="ar-SA"/>
        </w:rPr>
        <w:t xml:space="preserve"> </w:t>
      </w:r>
      <w:r w:rsidR="003C1978">
        <w:rPr>
          <w:rFonts w:eastAsia="Times New Roman"/>
          <w:kern w:val="0"/>
          <w:lang w:eastAsia="en-US" w:bidi="ar-SA"/>
        </w:rPr>
        <w:t xml:space="preserve"> </w:t>
      </w:r>
    </w:p>
    <w:p w:rsidR="00324A58" w:rsidRPr="009A10F8" w:rsidRDefault="00324A58" w:rsidP="004E61D8">
      <w:pPr>
        <w:pStyle w:val="Loendilik"/>
        <w:widowControl/>
        <w:suppressAutoHyphens w:val="0"/>
        <w:spacing w:line="240" w:lineRule="auto"/>
        <w:jc w:val="left"/>
        <w:rPr>
          <w:rFonts w:eastAsia="Times New Roman"/>
          <w:kern w:val="0"/>
          <w:lang w:eastAsia="en-US" w:bidi="ar-SA"/>
        </w:rPr>
      </w:pPr>
      <w:r>
        <w:rPr>
          <w:rFonts w:eastAsia="Times New Roman"/>
          <w:kern w:val="0"/>
          <w:lang w:eastAsia="en-US" w:bidi="ar-SA"/>
        </w:rPr>
        <w:t xml:space="preserve"> </w:t>
      </w:r>
    </w:p>
    <w:p w:rsidR="00FC4B97" w:rsidRPr="00F457C5" w:rsidRDefault="00FC4B97" w:rsidP="007B6CDC">
      <w:pPr>
        <w:pStyle w:val="Loendilik"/>
        <w:widowControl/>
        <w:suppressAutoHyphens w:val="0"/>
        <w:spacing w:line="240" w:lineRule="auto"/>
        <w:jc w:val="left"/>
      </w:pPr>
      <w:r>
        <w:t xml:space="preserve"> </w:t>
      </w:r>
    </w:p>
    <w:p w:rsidR="001B7009" w:rsidRPr="00BD078E" w:rsidRDefault="001B7009" w:rsidP="0075695A">
      <w:pPr>
        <w:pStyle w:val="Tekst"/>
      </w:pPr>
    </w:p>
    <w:sectPr w:rsidR="001B7009" w:rsidRPr="00BD078E" w:rsidSect="00110BCA">
      <w:head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7B" w:rsidRDefault="00B5427B" w:rsidP="00DF44DF">
      <w:r>
        <w:separator/>
      </w:r>
    </w:p>
  </w:endnote>
  <w:endnote w:type="continuationSeparator" w:id="0">
    <w:p w:rsidR="00B5427B" w:rsidRDefault="00B5427B"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7B" w:rsidRDefault="00B5427B" w:rsidP="00DF44DF">
      <w:r>
        <w:separator/>
      </w:r>
    </w:p>
  </w:footnote>
  <w:footnote w:type="continuationSeparator" w:id="0">
    <w:p w:rsidR="00B5427B" w:rsidRDefault="00B5427B"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25" w:rsidRPr="00AD2EA7" w:rsidRDefault="00EA0925" w:rsidP="00EA0925">
    <w:pPr>
      <w:pStyle w:val="Jalus"/>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C226EE">
      <w:rPr>
        <w:noProof/>
        <w:sz w:val="20"/>
        <w:szCs w:val="24"/>
      </w:rPr>
      <w:t>3</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C226EE">
      <w:rPr>
        <w:noProof/>
        <w:sz w:val="20"/>
        <w:szCs w:val="24"/>
      </w:rPr>
      <w:t>3</w:t>
    </w:r>
    <w:r>
      <w:rPr>
        <w:sz w:val="20"/>
        <w:szCs w:val="24"/>
      </w:rPr>
      <w:fldChar w:fldCharType="end"/>
    </w:r>
    <w:r w:rsidRPr="00AD2EA7">
      <w:rPr>
        <w:sz w:val="20"/>
        <w:szCs w:val="24"/>
      </w:rPr>
      <w:t>)</w:t>
    </w:r>
  </w:p>
  <w:p w:rsidR="00110BCA" w:rsidRDefault="00110BC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6DBF"/>
    <w:multiLevelType w:val="hybridMultilevel"/>
    <w:tmpl w:val="38349CFA"/>
    <w:lvl w:ilvl="0" w:tplc="752A6438">
      <w:start w:val="1"/>
      <w:numFmt w:val="decimal"/>
      <w:lvlText w:val="%1)"/>
      <w:lvlJc w:val="left"/>
      <w:pPr>
        <w:ind w:left="720" w:hanging="360"/>
      </w:pPr>
      <w:rPr>
        <w:rFonts w:eastAsia="SimSun"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1A81F5D"/>
    <w:multiLevelType w:val="hybridMultilevel"/>
    <w:tmpl w:val="D6AC2D0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642033"/>
    <w:multiLevelType w:val="hybridMultilevel"/>
    <w:tmpl w:val="0E58BE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9C6A3C"/>
    <w:multiLevelType w:val="hybridMultilevel"/>
    <w:tmpl w:val="FFC61A12"/>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9145A5"/>
    <w:multiLevelType w:val="hybridMultilevel"/>
    <w:tmpl w:val="C09E12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5AAF3E50"/>
    <w:multiLevelType w:val="hybridMultilevel"/>
    <w:tmpl w:val="5F8E5DCE"/>
    <w:lvl w:ilvl="0" w:tplc="C9928C3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6" w15:restartNumberingAfterBreak="0">
    <w:nsid w:val="5F285C38"/>
    <w:multiLevelType w:val="hybridMultilevel"/>
    <w:tmpl w:val="470E5576"/>
    <w:lvl w:ilvl="0" w:tplc="9410AFCC">
      <w:start w:val="1"/>
      <w:numFmt w:val="decimal"/>
      <w:lvlText w:val="%1."/>
      <w:lvlJc w:val="left"/>
      <w:pPr>
        <w:tabs>
          <w:tab w:val="num" w:pos="720"/>
        </w:tabs>
        <w:ind w:left="720" w:hanging="360"/>
      </w:pPr>
      <w:rPr>
        <w:rFonts w:cs="Times New Roman" w:hint="default"/>
        <w:i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3501353"/>
    <w:multiLevelType w:val="hybridMultilevel"/>
    <w:tmpl w:val="1CF8A1F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1C0"/>
    <w:rsid w:val="00005D28"/>
    <w:rsid w:val="00013F1F"/>
    <w:rsid w:val="00014359"/>
    <w:rsid w:val="0004665A"/>
    <w:rsid w:val="00047E1E"/>
    <w:rsid w:val="00060947"/>
    <w:rsid w:val="000657A5"/>
    <w:rsid w:val="000709CA"/>
    <w:rsid w:val="00073127"/>
    <w:rsid w:val="00076188"/>
    <w:rsid w:val="00080D4C"/>
    <w:rsid w:val="00081CC9"/>
    <w:rsid w:val="00084B7A"/>
    <w:rsid w:val="00087FC0"/>
    <w:rsid w:val="000913FC"/>
    <w:rsid w:val="000A7208"/>
    <w:rsid w:val="000B3850"/>
    <w:rsid w:val="000C45A9"/>
    <w:rsid w:val="000E4F8D"/>
    <w:rsid w:val="000E74D7"/>
    <w:rsid w:val="00100505"/>
    <w:rsid w:val="00107227"/>
    <w:rsid w:val="00110803"/>
    <w:rsid w:val="00110BCA"/>
    <w:rsid w:val="00124999"/>
    <w:rsid w:val="001265F5"/>
    <w:rsid w:val="00126F26"/>
    <w:rsid w:val="00143C0E"/>
    <w:rsid w:val="0014529D"/>
    <w:rsid w:val="00156163"/>
    <w:rsid w:val="001A747B"/>
    <w:rsid w:val="001A7D04"/>
    <w:rsid w:val="001B07CA"/>
    <w:rsid w:val="001B3A71"/>
    <w:rsid w:val="001B7009"/>
    <w:rsid w:val="001C0BE6"/>
    <w:rsid w:val="001C7DE1"/>
    <w:rsid w:val="001D35A0"/>
    <w:rsid w:val="001D4CFB"/>
    <w:rsid w:val="001D61FC"/>
    <w:rsid w:val="001E2F65"/>
    <w:rsid w:val="001E703A"/>
    <w:rsid w:val="001F59E0"/>
    <w:rsid w:val="002008A2"/>
    <w:rsid w:val="00202640"/>
    <w:rsid w:val="00204BBA"/>
    <w:rsid w:val="00221B7C"/>
    <w:rsid w:val="00222103"/>
    <w:rsid w:val="0022269C"/>
    <w:rsid w:val="00226DBB"/>
    <w:rsid w:val="0023736B"/>
    <w:rsid w:val="00237644"/>
    <w:rsid w:val="00237834"/>
    <w:rsid w:val="00243C59"/>
    <w:rsid w:val="00246186"/>
    <w:rsid w:val="0026456A"/>
    <w:rsid w:val="002662B0"/>
    <w:rsid w:val="00280C22"/>
    <w:rsid w:val="00281A7A"/>
    <w:rsid w:val="00282EBE"/>
    <w:rsid w:val="002835BB"/>
    <w:rsid w:val="00287A65"/>
    <w:rsid w:val="00291599"/>
    <w:rsid w:val="00292F49"/>
    <w:rsid w:val="00293449"/>
    <w:rsid w:val="002A4641"/>
    <w:rsid w:val="002A75E3"/>
    <w:rsid w:val="002B76A9"/>
    <w:rsid w:val="002C4E1B"/>
    <w:rsid w:val="002D5D03"/>
    <w:rsid w:val="002F254F"/>
    <w:rsid w:val="002F73C6"/>
    <w:rsid w:val="00324A58"/>
    <w:rsid w:val="00330495"/>
    <w:rsid w:val="003307A8"/>
    <w:rsid w:val="003309E6"/>
    <w:rsid w:val="00354059"/>
    <w:rsid w:val="00363CEA"/>
    <w:rsid w:val="00371B81"/>
    <w:rsid w:val="00372917"/>
    <w:rsid w:val="003804B5"/>
    <w:rsid w:val="003808EB"/>
    <w:rsid w:val="00385690"/>
    <w:rsid w:val="00390BB5"/>
    <w:rsid w:val="00393A24"/>
    <w:rsid w:val="00394DCB"/>
    <w:rsid w:val="00396429"/>
    <w:rsid w:val="003A748C"/>
    <w:rsid w:val="003B2A9C"/>
    <w:rsid w:val="003B38CA"/>
    <w:rsid w:val="003C1978"/>
    <w:rsid w:val="003D2F84"/>
    <w:rsid w:val="003D75CC"/>
    <w:rsid w:val="003E2E53"/>
    <w:rsid w:val="003F1586"/>
    <w:rsid w:val="003F5E52"/>
    <w:rsid w:val="00400027"/>
    <w:rsid w:val="00407349"/>
    <w:rsid w:val="0042194E"/>
    <w:rsid w:val="00423C29"/>
    <w:rsid w:val="00430B22"/>
    <w:rsid w:val="00435A13"/>
    <w:rsid w:val="0044084D"/>
    <w:rsid w:val="0045794C"/>
    <w:rsid w:val="0046036F"/>
    <w:rsid w:val="00460641"/>
    <w:rsid w:val="00467784"/>
    <w:rsid w:val="00471495"/>
    <w:rsid w:val="004A0E71"/>
    <w:rsid w:val="004A3512"/>
    <w:rsid w:val="004A633D"/>
    <w:rsid w:val="004B735E"/>
    <w:rsid w:val="004B7D01"/>
    <w:rsid w:val="004C096D"/>
    <w:rsid w:val="004C1391"/>
    <w:rsid w:val="004D0FBD"/>
    <w:rsid w:val="004D1DF7"/>
    <w:rsid w:val="004E61D8"/>
    <w:rsid w:val="004E7041"/>
    <w:rsid w:val="0050252A"/>
    <w:rsid w:val="00513EC5"/>
    <w:rsid w:val="00516574"/>
    <w:rsid w:val="005203F4"/>
    <w:rsid w:val="0052177B"/>
    <w:rsid w:val="0053284F"/>
    <w:rsid w:val="005453F4"/>
    <w:rsid w:val="00546204"/>
    <w:rsid w:val="00551E24"/>
    <w:rsid w:val="00557534"/>
    <w:rsid w:val="00560A92"/>
    <w:rsid w:val="005610E3"/>
    <w:rsid w:val="0056160C"/>
    <w:rsid w:val="00563507"/>
    <w:rsid w:val="00564569"/>
    <w:rsid w:val="00566D45"/>
    <w:rsid w:val="00572E65"/>
    <w:rsid w:val="005927B4"/>
    <w:rsid w:val="005A176B"/>
    <w:rsid w:val="005A7065"/>
    <w:rsid w:val="005B0500"/>
    <w:rsid w:val="005B5CE1"/>
    <w:rsid w:val="005E0741"/>
    <w:rsid w:val="005E3AED"/>
    <w:rsid w:val="005E45BB"/>
    <w:rsid w:val="005E588F"/>
    <w:rsid w:val="00602834"/>
    <w:rsid w:val="00606523"/>
    <w:rsid w:val="00607924"/>
    <w:rsid w:val="00614E1C"/>
    <w:rsid w:val="00623A3F"/>
    <w:rsid w:val="0062604B"/>
    <w:rsid w:val="0062758F"/>
    <w:rsid w:val="00635A29"/>
    <w:rsid w:val="00680609"/>
    <w:rsid w:val="00682C48"/>
    <w:rsid w:val="00686678"/>
    <w:rsid w:val="006A29A2"/>
    <w:rsid w:val="006B118C"/>
    <w:rsid w:val="006B16A4"/>
    <w:rsid w:val="006B1784"/>
    <w:rsid w:val="006B5092"/>
    <w:rsid w:val="006C1BB2"/>
    <w:rsid w:val="006C6931"/>
    <w:rsid w:val="006E16BD"/>
    <w:rsid w:val="006E3772"/>
    <w:rsid w:val="006E4645"/>
    <w:rsid w:val="006E622D"/>
    <w:rsid w:val="006F3BB9"/>
    <w:rsid w:val="006F72D7"/>
    <w:rsid w:val="00703246"/>
    <w:rsid w:val="007056E1"/>
    <w:rsid w:val="00705A08"/>
    <w:rsid w:val="007118F3"/>
    <w:rsid w:val="00713327"/>
    <w:rsid w:val="007274EA"/>
    <w:rsid w:val="00733BD1"/>
    <w:rsid w:val="0073738B"/>
    <w:rsid w:val="00741BF1"/>
    <w:rsid w:val="0075695A"/>
    <w:rsid w:val="00757685"/>
    <w:rsid w:val="00757F24"/>
    <w:rsid w:val="0076054B"/>
    <w:rsid w:val="00760F6F"/>
    <w:rsid w:val="00761933"/>
    <w:rsid w:val="00763EB1"/>
    <w:rsid w:val="00771771"/>
    <w:rsid w:val="00784784"/>
    <w:rsid w:val="00793A3C"/>
    <w:rsid w:val="00796B10"/>
    <w:rsid w:val="007A1DE8"/>
    <w:rsid w:val="007A26E3"/>
    <w:rsid w:val="007A685F"/>
    <w:rsid w:val="007B23A1"/>
    <w:rsid w:val="007B6CDC"/>
    <w:rsid w:val="007C143F"/>
    <w:rsid w:val="007D54FC"/>
    <w:rsid w:val="007D5513"/>
    <w:rsid w:val="007F55B0"/>
    <w:rsid w:val="007F69B5"/>
    <w:rsid w:val="007F6FC9"/>
    <w:rsid w:val="007F7133"/>
    <w:rsid w:val="00802EF5"/>
    <w:rsid w:val="00805A03"/>
    <w:rsid w:val="00807F56"/>
    <w:rsid w:val="00810AAB"/>
    <w:rsid w:val="008206E3"/>
    <w:rsid w:val="0082696B"/>
    <w:rsid w:val="00835858"/>
    <w:rsid w:val="00837420"/>
    <w:rsid w:val="00843F30"/>
    <w:rsid w:val="00846840"/>
    <w:rsid w:val="008611DD"/>
    <w:rsid w:val="00873600"/>
    <w:rsid w:val="00876683"/>
    <w:rsid w:val="00877928"/>
    <w:rsid w:val="008909AB"/>
    <w:rsid w:val="008919F2"/>
    <w:rsid w:val="00891E84"/>
    <w:rsid w:val="00897D29"/>
    <w:rsid w:val="008B2796"/>
    <w:rsid w:val="008B346F"/>
    <w:rsid w:val="008B3EA8"/>
    <w:rsid w:val="008C03F4"/>
    <w:rsid w:val="008C52BE"/>
    <w:rsid w:val="008C7A5E"/>
    <w:rsid w:val="008D4634"/>
    <w:rsid w:val="008D50D6"/>
    <w:rsid w:val="008D5D6C"/>
    <w:rsid w:val="008E2F83"/>
    <w:rsid w:val="008E3BC2"/>
    <w:rsid w:val="008F0B50"/>
    <w:rsid w:val="00900E74"/>
    <w:rsid w:val="0091498F"/>
    <w:rsid w:val="0091786B"/>
    <w:rsid w:val="00932148"/>
    <w:rsid w:val="00932CDE"/>
    <w:rsid w:val="009370A4"/>
    <w:rsid w:val="0094459C"/>
    <w:rsid w:val="00944DAF"/>
    <w:rsid w:val="00945900"/>
    <w:rsid w:val="009543AF"/>
    <w:rsid w:val="0096051D"/>
    <w:rsid w:val="009658BA"/>
    <w:rsid w:val="00967038"/>
    <w:rsid w:val="009709A8"/>
    <w:rsid w:val="00976D7F"/>
    <w:rsid w:val="00984EAD"/>
    <w:rsid w:val="00986551"/>
    <w:rsid w:val="0099611A"/>
    <w:rsid w:val="009A10F8"/>
    <w:rsid w:val="009A6170"/>
    <w:rsid w:val="009C54EB"/>
    <w:rsid w:val="009D0F3C"/>
    <w:rsid w:val="009D7616"/>
    <w:rsid w:val="009E03D6"/>
    <w:rsid w:val="009E7F4A"/>
    <w:rsid w:val="00A10E66"/>
    <w:rsid w:val="00A1244E"/>
    <w:rsid w:val="00A166F0"/>
    <w:rsid w:val="00A368DD"/>
    <w:rsid w:val="00A5243D"/>
    <w:rsid w:val="00A63C1E"/>
    <w:rsid w:val="00A87B73"/>
    <w:rsid w:val="00A9720D"/>
    <w:rsid w:val="00AA50D7"/>
    <w:rsid w:val="00AC1D18"/>
    <w:rsid w:val="00AD2EA7"/>
    <w:rsid w:val="00AF3D18"/>
    <w:rsid w:val="00B06392"/>
    <w:rsid w:val="00B13E82"/>
    <w:rsid w:val="00B314F0"/>
    <w:rsid w:val="00B509FB"/>
    <w:rsid w:val="00B5427B"/>
    <w:rsid w:val="00B71E7A"/>
    <w:rsid w:val="00B75EAE"/>
    <w:rsid w:val="00B7738D"/>
    <w:rsid w:val="00B80132"/>
    <w:rsid w:val="00B95FCD"/>
    <w:rsid w:val="00BB0CDC"/>
    <w:rsid w:val="00BB5088"/>
    <w:rsid w:val="00BC1A62"/>
    <w:rsid w:val="00BC3C46"/>
    <w:rsid w:val="00BD078E"/>
    <w:rsid w:val="00BD3CCF"/>
    <w:rsid w:val="00BE2FF6"/>
    <w:rsid w:val="00BE32DE"/>
    <w:rsid w:val="00BF4D7C"/>
    <w:rsid w:val="00C0007F"/>
    <w:rsid w:val="00C205D7"/>
    <w:rsid w:val="00C226EE"/>
    <w:rsid w:val="00C24F66"/>
    <w:rsid w:val="00C27B07"/>
    <w:rsid w:val="00C30BC5"/>
    <w:rsid w:val="00C316A1"/>
    <w:rsid w:val="00C41FC5"/>
    <w:rsid w:val="00C520C7"/>
    <w:rsid w:val="00C8246E"/>
    <w:rsid w:val="00C83346"/>
    <w:rsid w:val="00C90E39"/>
    <w:rsid w:val="00C946B5"/>
    <w:rsid w:val="00CA583B"/>
    <w:rsid w:val="00CA5F0B"/>
    <w:rsid w:val="00CB783B"/>
    <w:rsid w:val="00CC205F"/>
    <w:rsid w:val="00CD7803"/>
    <w:rsid w:val="00CF2B77"/>
    <w:rsid w:val="00CF4303"/>
    <w:rsid w:val="00CF466F"/>
    <w:rsid w:val="00D00DD9"/>
    <w:rsid w:val="00D20B05"/>
    <w:rsid w:val="00D306E9"/>
    <w:rsid w:val="00D31338"/>
    <w:rsid w:val="00D37E78"/>
    <w:rsid w:val="00D40650"/>
    <w:rsid w:val="00D53C6D"/>
    <w:rsid w:val="00D550C0"/>
    <w:rsid w:val="00D559F8"/>
    <w:rsid w:val="00D6329D"/>
    <w:rsid w:val="00D74D65"/>
    <w:rsid w:val="00D8202D"/>
    <w:rsid w:val="00D94654"/>
    <w:rsid w:val="00DB13D2"/>
    <w:rsid w:val="00DB294C"/>
    <w:rsid w:val="00DB73BA"/>
    <w:rsid w:val="00DC14EE"/>
    <w:rsid w:val="00DC74E2"/>
    <w:rsid w:val="00DE3546"/>
    <w:rsid w:val="00DE4065"/>
    <w:rsid w:val="00DE43A7"/>
    <w:rsid w:val="00DF026C"/>
    <w:rsid w:val="00DF37AD"/>
    <w:rsid w:val="00DF44DF"/>
    <w:rsid w:val="00E0087D"/>
    <w:rsid w:val="00E017E1"/>
    <w:rsid w:val="00E023F6"/>
    <w:rsid w:val="00E03DBB"/>
    <w:rsid w:val="00E15A58"/>
    <w:rsid w:val="00E15DDD"/>
    <w:rsid w:val="00E23B18"/>
    <w:rsid w:val="00E32E02"/>
    <w:rsid w:val="00E403B6"/>
    <w:rsid w:val="00E50FB7"/>
    <w:rsid w:val="00E529E3"/>
    <w:rsid w:val="00E6777E"/>
    <w:rsid w:val="00E72C32"/>
    <w:rsid w:val="00E85CC3"/>
    <w:rsid w:val="00E867F0"/>
    <w:rsid w:val="00E9617D"/>
    <w:rsid w:val="00EA0925"/>
    <w:rsid w:val="00EB32B0"/>
    <w:rsid w:val="00EC0235"/>
    <w:rsid w:val="00ED2F13"/>
    <w:rsid w:val="00EE3441"/>
    <w:rsid w:val="00EF266A"/>
    <w:rsid w:val="00F02186"/>
    <w:rsid w:val="00F06C9D"/>
    <w:rsid w:val="00F06DC7"/>
    <w:rsid w:val="00F14CDB"/>
    <w:rsid w:val="00F22A04"/>
    <w:rsid w:val="00F25A4E"/>
    <w:rsid w:val="00F272B0"/>
    <w:rsid w:val="00F43936"/>
    <w:rsid w:val="00F45007"/>
    <w:rsid w:val="00F457C5"/>
    <w:rsid w:val="00F61CA6"/>
    <w:rsid w:val="00F6310C"/>
    <w:rsid w:val="00F6555A"/>
    <w:rsid w:val="00F729EE"/>
    <w:rsid w:val="00F779F9"/>
    <w:rsid w:val="00F9645B"/>
    <w:rsid w:val="00F96EE0"/>
    <w:rsid w:val="00FA1122"/>
    <w:rsid w:val="00FA7622"/>
    <w:rsid w:val="00FB0A7F"/>
    <w:rsid w:val="00FC4B97"/>
    <w:rsid w:val="00FD38D9"/>
    <w:rsid w:val="00FD4F45"/>
    <w:rsid w:val="00FE02B5"/>
    <w:rsid w:val="00FE2E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C92397-5F21-4F12-8D87-F87FC4CB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styleId="Hperlink">
    <w:name w:val="Hyperlink"/>
    <w:basedOn w:val="Liguvaike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styleId="Loend">
    <w:name w:val="List"/>
    <w:basedOn w:val="Normaallaad"/>
    <w:uiPriority w:val="99"/>
    <w:rsid w:val="00546204"/>
    <w:pPr>
      <w:spacing w:after="120"/>
    </w:pPr>
  </w:style>
  <w:style w:type="paragraph" w:customStyle="1" w:styleId="TableContents">
    <w:name w:val="Table Contents"/>
    <w:basedOn w:val="Normaallaad"/>
    <w:rsid w:val="00D40650"/>
    <w:pPr>
      <w:suppressLineNumbers/>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customStyle="1" w:styleId="Index">
    <w:name w:val="Index"/>
    <w:basedOn w:val="Normaallaad"/>
    <w:rsid w:val="00D40650"/>
    <w:pPr>
      <w:suppressLineNumbers/>
    </w:p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D00DD9"/>
    <w:pPr>
      <w:keepNext/>
      <w:keepLines/>
      <w:suppressLineNumbers/>
      <w:ind w:left="1064"/>
      <w:jc w:val="right"/>
    </w:pPr>
    <w:rPr>
      <w:rFonts w:eastAsia="SimSun"/>
      <w:b/>
      <w:bCs/>
      <w:kern w:val="1"/>
      <w:lang w:eastAsia="zh-CN" w:bidi="hi-IN"/>
    </w:rPr>
  </w:style>
  <w:style w:type="paragraph" w:styleId="Pealkiri">
    <w:name w:val="Title"/>
    <w:basedOn w:val="Normaallaad"/>
    <w:link w:val="PealkiriMrk"/>
    <w:autoRedefine/>
    <w:uiPriority w:val="10"/>
    <w:qFormat/>
    <w:rsid w:val="00D559F8"/>
    <w:pPr>
      <w:widowControl/>
      <w:suppressAutoHyphens w:val="0"/>
      <w:spacing w:after="560" w:line="240" w:lineRule="auto"/>
      <w:jc w:val="left"/>
    </w:pPr>
    <w:rPr>
      <w:b/>
      <w:bCs/>
    </w:rPr>
  </w:style>
  <w:style w:type="character" w:customStyle="1" w:styleId="PealkiriMrk">
    <w:name w:val="Pealkiri Märk"/>
    <w:basedOn w:val="Liguvaikefont"/>
    <w:link w:val="Pealkiri"/>
    <w:uiPriority w:val="10"/>
    <w:locked/>
    <w:rPr>
      <w:rFonts w:asciiTheme="majorHAnsi" w:eastAsiaTheme="majorEastAsia" w:hAnsiTheme="majorHAnsi" w:cs="Mangal"/>
      <w:b/>
      <w:bCs/>
      <w:kern w:val="28"/>
      <w:sz w:val="29"/>
      <w:szCs w:val="29"/>
      <w:lang w:val="x-none"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styleId="Kuupev">
    <w:name w:val="Date"/>
    <w:basedOn w:val="Normaallaad"/>
    <w:link w:val="KuupevMrk"/>
    <w:autoRedefine/>
    <w:uiPriority w:val="99"/>
    <w:qFormat/>
    <w:rsid w:val="0091498F"/>
    <w:pPr>
      <w:widowControl/>
      <w:suppressAutoHyphens w:val="0"/>
      <w:spacing w:before="840" w:line="240" w:lineRule="auto"/>
      <w:ind w:left="-254"/>
      <w:jc w:val="right"/>
    </w:pPr>
    <w:rPr>
      <w:kern w:val="24"/>
    </w:rPr>
  </w:style>
  <w:style w:type="character" w:customStyle="1" w:styleId="KuupevMrk">
    <w:name w:val="Kuupäev Märk"/>
    <w:basedOn w:val="Liguvaikefont"/>
    <w:link w:val="Kuupev"/>
    <w:uiPriority w:val="99"/>
    <w:semiHidden/>
    <w:locked/>
    <w:rPr>
      <w:rFonts w:eastAsia="SimSun" w:cs="Mangal"/>
      <w:kern w:val="1"/>
      <w:sz w:val="21"/>
      <w:szCs w:val="21"/>
      <w:lang w:val="x-none"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43936"/>
    <w:rPr>
      <w:rFonts w:cs="Mangal"/>
      <w:szCs w:val="21"/>
    </w:rPr>
  </w:style>
  <w:style w:type="paragraph" w:styleId="Kehatekst">
    <w:name w:val="Body Text"/>
    <w:basedOn w:val="Normaallaad"/>
    <w:link w:val="KehatekstMrk"/>
    <w:uiPriority w:val="99"/>
    <w:rsid w:val="007F69B5"/>
    <w:pPr>
      <w:widowControl/>
      <w:suppressAutoHyphens w:val="0"/>
      <w:spacing w:after="220" w:line="220" w:lineRule="atLeast"/>
    </w:pPr>
    <w:rPr>
      <w:rFonts w:eastAsia="Times New Roman"/>
      <w:spacing w:val="-5"/>
      <w:kern w:val="0"/>
      <w:lang w:eastAsia="en-US" w:bidi="ar-SA"/>
    </w:rPr>
  </w:style>
  <w:style w:type="character" w:customStyle="1" w:styleId="KehatekstMrk">
    <w:name w:val="Kehatekst Märk"/>
    <w:basedOn w:val="Liguvaikefont"/>
    <w:link w:val="Kehatekst"/>
    <w:uiPriority w:val="99"/>
    <w:locked/>
    <w:rsid w:val="007F69B5"/>
    <w:rPr>
      <w:rFonts w:cs="Times New Roman"/>
      <w:spacing w:val="-5"/>
      <w:sz w:val="24"/>
      <w:szCs w:val="24"/>
      <w:lang w:val="x-none" w:eastAsia="en-US"/>
    </w:rPr>
  </w:style>
  <w:style w:type="paragraph" w:styleId="HTML-eelvormindatud">
    <w:name w:val="HTML Preformatted"/>
    <w:basedOn w:val="Normaallaad"/>
    <w:link w:val="HTML-eelvormindatudMrk"/>
    <w:uiPriority w:val="99"/>
    <w:unhideWhenUsed/>
    <w:rsid w:val="007F6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color w:val="000000"/>
      <w:kern w:val="0"/>
      <w:sz w:val="20"/>
      <w:szCs w:val="20"/>
      <w:lang w:eastAsia="et-EE" w:bidi="ar-SA"/>
    </w:rPr>
  </w:style>
  <w:style w:type="character" w:customStyle="1" w:styleId="HTML-eelvormindatudMrk">
    <w:name w:val="HTML-eelvormindatud Märk"/>
    <w:basedOn w:val="Liguvaikefont"/>
    <w:link w:val="HTML-eelvormindatud"/>
    <w:uiPriority w:val="99"/>
    <w:locked/>
    <w:rsid w:val="007F69B5"/>
    <w:rPr>
      <w:rFonts w:ascii="Courier New" w:hAnsi="Courier New" w:cs="Courier New"/>
      <w:color w:val="000000"/>
    </w:rPr>
  </w:style>
  <w:style w:type="paragraph" w:customStyle="1" w:styleId="BodyText21">
    <w:name w:val="Body Text 21"/>
    <w:basedOn w:val="Normaallaad"/>
    <w:rsid w:val="007F69B5"/>
    <w:pPr>
      <w:widowControl/>
      <w:spacing w:before="240" w:line="240" w:lineRule="auto"/>
    </w:pPr>
    <w:rPr>
      <w:rFonts w:eastAsia="Times New Roman"/>
      <w:kern w:val="0"/>
      <w:lang w:val="en-GB" w:eastAsia="ar-SA" w:bidi="ar-SA"/>
    </w:rPr>
  </w:style>
  <w:style w:type="character" w:customStyle="1" w:styleId="BodyTextChar1">
    <w:name w:val="Body Text Char1"/>
    <w:uiPriority w:val="99"/>
    <w:locked/>
    <w:rsid w:val="009D0F3C"/>
    <w:rPr>
      <w:rFonts w:ascii="Times New Roman" w:hAnsi="Times New Roman"/>
      <w:sz w:val="24"/>
      <w:lang w:val="x-none" w:eastAsia="en-US"/>
    </w:rPr>
  </w:style>
  <w:style w:type="paragraph" w:customStyle="1" w:styleId="Default">
    <w:name w:val="Default"/>
    <w:rsid w:val="007F69B5"/>
    <w:pPr>
      <w:autoSpaceDE w:val="0"/>
      <w:autoSpaceDN w:val="0"/>
      <w:adjustRightInd w:val="0"/>
    </w:pPr>
    <w:rPr>
      <w:color w:val="000000"/>
      <w:sz w:val="24"/>
      <w:szCs w:val="24"/>
    </w:rPr>
  </w:style>
  <w:style w:type="paragraph" w:styleId="Loendilik">
    <w:name w:val="List Paragraph"/>
    <w:basedOn w:val="Normaallaad"/>
    <w:uiPriority w:val="34"/>
    <w:qFormat/>
    <w:rsid w:val="007118F3"/>
    <w:pPr>
      <w:ind w:left="720"/>
      <w:contextualSpacing/>
    </w:pPr>
    <w:rPr>
      <w:rFonts w:cs="Mangal"/>
      <w:szCs w:val="21"/>
    </w:rPr>
  </w:style>
  <w:style w:type="character" w:styleId="Tugev">
    <w:name w:val="Strong"/>
    <w:uiPriority w:val="99"/>
    <w:qFormat/>
    <w:rsid w:val="002662B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71850">
      <w:marLeft w:val="0"/>
      <w:marRight w:val="0"/>
      <w:marTop w:val="0"/>
      <w:marBottom w:val="0"/>
      <w:divBdr>
        <w:top w:val="none" w:sz="0" w:space="0" w:color="auto"/>
        <w:left w:val="none" w:sz="0" w:space="0" w:color="auto"/>
        <w:bottom w:val="none" w:sz="0" w:space="0" w:color="auto"/>
        <w:right w:val="none" w:sz="0" w:space="0" w:color="auto"/>
      </w:divBdr>
    </w:div>
    <w:div w:id="1027171851">
      <w:marLeft w:val="0"/>
      <w:marRight w:val="0"/>
      <w:marTop w:val="0"/>
      <w:marBottom w:val="0"/>
      <w:divBdr>
        <w:top w:val="none" w:sz="0" w:space="0" w:color="auto"/>
        <w:left w:val="none" w:sz="0" w:space="0" w:color="auto"/>
        <w:bottom w:val="none" w:sz="0" w:space="0" w:color="auto"/>
        <w:right w:val="none" w:sz="0" w:space="0" w:color="auto"/>
      </w:divBdr>
    </w:div>
    <w:div w:id="1027171852">
      <w:marLeft w:val="0"/>
      <w:marRight w:val="0"/>
      <w:marTop w:val="0"/>
      <w:marBottom w:val="0"/>
      <w:divBdr>
        <w:top w:val="none" w:sz="0" w:space="0" w:color="auto"/>
        <w:left w:val="none" w:sz="0" w:space="0" w:color="auto"/>
        <w:bottom w:val="none" w:sz="0" w:space="0" w:color="auto"/>
        <w:right w:val="none" w:sz="0" w:space="0" w:color="auto"/>
      </w:divBdr>
    </w:div>
    <w:div w:id="1027171853">
      <w:marLeft w:val="0"/>
      <w:marRight w:val="0"/>
      <w:marTop w:val="0"/>
      <w:marBottom w:val="0"/>
      <w:divBdr>
        <w:top w:val="none" w:sz="0" w:space="0" w:color="auto"/>
        <w:left w:val="none" w:sz="0" w:space="0" w:color="auto"/>
        <w:bottom w:val="none" w:sz="0" w:space="0" w:color="auto"/>
        <w:right w:val="none" w:sz="0" w:space="0" w:color="auto"/>
      </w:divBdr>
    </w:div>
    <w:div w:id="1027171854">
      <w:marLeft w:val="0"/>
      <w:marRight w:val="0"/>
      <w:marTop w:val="0"/>
      <w:marBottom w:val="0"/>
      <w:divBdr>
        <w:top w:val="none" w:sz="0" w:space="0" w:color="auto"/>
        <w:left w:val="none" w:sz="0" w:space="0" w:color="auto"/>
        <w:bottom w:val="none" w:sz="0" w:space="0" w:color="auto"/>
        <w:right w:val="none" w:sz="0" w:space="0" w:color="auto"/>
      </w:divBdr>
    </w:div>
    <w:div w:id="1027171855">
      <w:marLeft w:val="0"/>
      <w:marRight w:val="0"/>
      <w:marTop w:val="0"/>
      <w:marBottom w:val="0"/>
      <w:divBdr>
        <w:top w:val="none" w:sz="0" w:space="0" w:color="auto"/>
        <w:left w:val="none" w:sz="0" w:space="0" w:color="auto"/>
        <w:bottom w:val="none" w:sz="0" w:space="0" w:color="auto"/>
        <w:right w:val="none" w:sz="0" w:space="0" w:color="auto"/>
      </w:divBdr>
    </w:div>
    <w:div w:id="1027171856">
      <w:marLeft w:val="0"/>
      <w:marRight w:val="0"/>
      <w:marTop w:val="0"/>
      <w:marBottom w:val="0"/>
      <w:divBdr>
        <w:top w:val="none" w:sz="0" w:space="0" w:color="auto"/>
        <w:left w:val="none" w:sz="0" w:space="0" w:color="auto"/>
        <w:bottom w:val="none" w:sz="0" w:space="0" w:color="auto"/>
        <w:right w:val="none" w:sz="0" w:space="0" w:color="auto"/>
      </w:divBdr>
    </w:div>
    <w:div w:id="1027171857">
      <w:marLeft w:val="0"/>
      <w:marRight w:val="0"/>
      <w:marTop w:val="0"/>
      <w:marBottom w:val="0"/>
      <w:divBdr>
        <w:top w:val="none" w:sz="0" w:space="0" w:color="auto"/>
        <w:left w:val="none" w:sz="0" w:space="0" w:color="auto"/>
        <w:bottom w:val="none" w:sz="0" w:space="0" w:color="auto"/>
        <w:right w:val="none" w:sz="0" w:space="0" w:color="auto"/>
      </w:divBdr>
    </w:div>
    <w:div w:id="1027171858">
      <w:marLeft w:val="0"/>
      <w:marRight w:val="0"/>
      <w:marTop w:val="0"/>
      <w:marBottom w:val="0"/>
      <w:divBdr>
        <w:top w:val="none" w:sz="0" w:space="0" w:color="auto"/>
        <w:left w:val="none" w:sz="0" w:space="0" w:color="auto"/>
        <w:bottom w:val="none" w:sz="0" w:space="0" w:color="auto"/>
        <w:right w:val="none" w:sz="0" w:space="0" w:color="auto"/>
      </w:divBdr>
    </w:div>
    <w:div w:id="1027171859">
      <w:marLeft w:val="0"/>
      <w:marRight w:val="0"/>
      <w:marTop w:val="0"/>
      <w:marBottom w:val="0"/>
      <w:divBdr>
        <w:top w:val="none" w:sz="0" w:space="0" w:color="auto"/>
        <w:left w:val="none" w:sz="0" w:space="0" w:color="auto"/>
        <w:bottom w:val="none" w:sz="0" w:space="0" w:color="auto"/>
        <w:right w:val="none" w:sz="0" w:space="0" w:color="auto"/>
      </w:divBdr>
    </w:div>
    <w:div w:id="1027171860">
      <w:marLeft w:val="0"/>
      <w:marRight w:val="0"/>
      <w:marTop w:val="0"/>
      <w:marBottom w:val="0"/>
      <w:divBdr>
        <w:top w:val="none" w:sz="0" w:space="0" w:color="auto"/>
        <w:left w:val="none" w:sz="0" w:space="0" w:color="auto"/>
        <w:bottom w:val="none" w:sz="0" w:space="0" w:color="auto"/>
        <w:right w:val="none" w:sz="0" w:space="0" w:color="auto"/>
      </w:divBdr>
    </w:div>
    <w:div w:id="1027171861">
      <w:marLeft w:val="0"/>
      <w:marRight w:val="0"/>
      <w:marTop w:val="0"/>
      <w:marBottom w:val="0"/>
      <w:divBdr>
        <w:top w:val="none" w:sz="0" w:space="0" w:color="auto"/>
        <w:left w:val="none" w:sz="0" w:space="0" w:color="auto"/>
        <w:bottom w:val="none" w:sz="0" w:space="0" w:color="auto"/>
        <w:right w:val="none" w:sz="0" w:space="0" w:color="auto"/>
      </w:divBdr>
    </w:div>
    <w:div w:id="1027171862">
      <w:marLeft w:val="0"/>
      <w:marRight w:val="0"/>
      <w:marTop w:val="0"/>
      <w:marBottom w:val="0"/>
      <w:divBdr>
        <w:top w:val="none" w:sz="0" w:space="0" w:color="auto"/>
        <w:left w:val="none" w:sz="0" w:space="0" w:color="auto"/>
        <w:bottom w:val="none" w:sz="0" w:space="0" w:color="auto"/>
        <w:right w:val="none" w:sz="0" w:space="0" w:color="auto"/>
      </w:divBdr>
    </w:div>
    <w:div w:id="1027171863">
      <w:marLeft w:val="0"/>
      <w:marRight w:val="0"/>
      <w:marTop w:val="0"/>
      <w:marBottom w:val="0"/>
      <w:divBdr>
        <w:top w:val="none" w:sz="0" w:space="0" w:color="auto"/>
        <w:left w:val="none" w:sz="0" w:space="0" w:color="auto"/>
        <w:bottom w:val="none" w:sz="0" w:space="0" w:color="auto"/>
        <w:right w:val="none" w:sz="0" w:space="0" w:color="auto"/>
      </w:divBdr>
    </w:div>
    <w:div w:id="1027171864">
      <w:marLeft w:val="0"/>
      <w:marRight w:val="0"/>
      <w:marTop w:val="0"/>
      <w:marBottom w:val="0"/>
      <w:divBdr>
        <w:top w:val="none" w:sz="0" w:space="0" w:color="auto"/>
        <w:left w:val="none" w:sz="0" w:space="0" w:color="auto"/>
        <w:bottom w:val="none" w:sz="0" w:space="0" w:color="auto"/>
        <w:right w:val="none" w:sz="0" w:space="0" w:color="auto"/>
      </w:divBdr>
    </w:div>
    <w:div w:id="1027171865">
      <w:marLeft w:val="0"/>
      <w:marRight w:val="0"/>
      <w:marTop w:val="0"/>
      <w:marBottom w:val="0"/>
      <w:divBdr>
        <w:top w:val="none" w:sz="0" w:space="0" w:color="auto"/>
        <w:left w:val="none" w:sz="0" w:space="0" w:color="auto"/>
        <w:bottom w:val="none" w:sz="0" w:space="0" w:color="auto"/>
        <w:right w:val="none" w:sz="0" w:space="0" w:color="auto"/>
      </w:divBdr>
    </w:div>
    <w:div w:id="1027171866">
      <w:marLeft w:val="0"/>
      <w:marRight w:val="0"/>
      <w:marTop w:val="0"/>
      <w:marBottom w:val="0"/>
      <w:divBdr>
        <w:top w:val="none" w:sz="0" w:space="0" w:color="auto"/>
        <w:left w:val="none" w:sz="0" w:space="0" w:color="auto"/>
        <w:bottom w:val="none" w:sz="0" w:space="0" w:color="auto"/>
        <w:right w:val="none" w:sz="0" w:space="0" w:color="auto"/>
      </w:divBdr>
    </w:div>
    <w:div w:id="1027171867">
      <w:marLeft w:val="0"/>
      <w:marRight w:val="0"/>
      <w:marTop w:val="0"/>
      <w:marBottom w:val="0"/>
      <w:divBdr>
        <w:top w:val="none" w:sz="0" w:space="0" w:color="auto"/>
        <w:left w:val="none" w:sz="0" w:space="0" w:color="auto"/>
        <w:bottom w:val="none" w:sz="0" w:space="0" w:color="auto"/>
        <w:right w:val="none" w:sz="0" w:space="0" w:color="auto"/>
      </w:divBdr>
    </w:div>
    <w:div w:id="1027171868">
      <w:marLeft w:val="0"/>
      <w:marRight w:val="0"/>
      <w:marTop w:val="0"/>
      <w:marBottom w:val="0"/>
      <w:divBdr>
        <w:top w:val="none" w:sz="0" w:space="0" w:color="auto"/>
        <w:left w:val="none" w:sz="0" w:space="0" w:color="auto"/>
        <w:bottom w:val="none" w:sz="0" w:space="0" w:color="auto"/>
        <w:right w:val="none" w:sz="0" w:space="0" w:color="auto"/>
      </w:divBdr>
    </w:div>
    <w:div w:id="1027171869">
      <w:marLeft w:val="0"/>
      <w:marRight w:val="0"/>
      <w:marTop w:val="0"/>
      <w:marBottom w:val="0"/>
      <w:divBdr>
        <w:top w:val="none" w:sz="0" w:space="0" w:color="auto"/>
        <w:left w:val="none" w:sz="0" w:space="0" w:color="auto"/>
        <w:bottom w:val="none" w:sz="0" w:space="0" w:color="auto"/>
        <w:right w:val="none" w:sz="0" w:space="0" w:color="auto"/>
      </w:divBdr>
    </w:div>
    <w:div w:id="1027171870">
      <w:marLeft w:val="0"/>
      <w:marRight w:val="0"/>
      <w:marTop w:val="0"/>
      <w:marBottom w:val="0"/>
      <w:divBdr>
        <w:top w:val="none" w:sz="0" w:space="0" w:color="auto"/>
        <w:left w:val="none" w:sz="0" w:space="0" w:color="auto"/>
        <w:bottom w:val="none" w:sz="0" w:space="0" w:color="auto"/>
        <w:right w:val="none" w:sz="0" w:space="0" w:color="auto"/>
      </w:divBdr>
    </w:div>
    <w:div w:id="1027171871">
      <w:marLeft w:val="0"/>
      <w:marRight w:val="0"/>
      <w:marTop w:val="0"/>
      <w:marBottom w:val="0"/>
      <w:divBdr>
        <w:top w:val="none" w:sz="0" w:space="0" w:color="auto"/>
        <w:left w:val="none" w:sz="0" w:space="0" w:color="auto"/>
        <w:bottom w:val="none" w:sz="0" w:space="0" w:color="auto"/>
        <w:right w:val="none" w:sz="0" w:space="0" w:color="auto"/>
      </w:divBdr>
    </w:div>
    <w:div w:id="1027171872">
      <w:marLeft w:val="0"/>
      <w:marRight w:val="0"/>
      <w:marTop w:val="0"/>
      <w:marBottom w:val="0"/>
      <w:divBdr>
        <w:top w:val="none" w:sz="0" w:space="0" w:color="auto"/>
        <w:left w:val="none" w:sz="0" w:space="0" w:color="auto"/>
        <w:bottom w:val="none" w:sz="0" w:space="0" w:color="auto"/>
        <w:right w:val="none" w:sz="0" w:space="0" w:color="auto"/>
      </w:divBdr>
    </w:div>
    <w:div w:id="1027171873">
      <w:marLeft w:val="0"/>
      <w:marRight w:val="0"/>
      <w:marTop w:val="0"/>
      <w:marBottom w:val="0"/>
      <w:divBdr>
        <w:top w:val="none" w:sz="0" w:space="0" w:color="auto"/>
        <w:left w:val="none" w:sz="0" w:space="0" w:color="auto"/>
        <w:bottom w:val="none" w:sz="0" w:space="0" w:color="auto"/>
        <w:right w:val="none" w:sz="0" w:space="0" w:color="auto"/>
      </w:divBdr>
    </w:div>
    <w:div w:id="1027171874">
      <w:marLeft w:val="0"/>
      <w:marRight w:val="0"/>
      <w:marTop w:val="0"/>
      <w:marBottom w:val="0"/>
      <w:divBdr>
        <w:top w:val="none" w:sz="0" w:space="0" w:color="auto"/>
        <w:left w:val="none" w:sz="0" w:space="0" w:color="auto"/>
        <w:bottom w:val="none" w:sz="0" w:space="0" w:color="auto"/>
        <w:right w:val="none" w:sz="0" w:space="0" w:color="auto"/>
      </w:divBdr>
    </w:div>
    <w:div w:id="1027171875">
      <w:marLeft w:val="0"/>
      <w:marRight w:val="0"/>
      <w:marTop w:val="0"/>
      <w:marBottom w:val="0"/>
      <w:divBdr>
        <w:top w:val="none" w:sz="0" w:space="0" w:color="auto"/>
        <w:left w:val="none" w:sz="0" w:space="0" w:color="auto"/>
        <w:bottom w:val="none" w:sz="0" w:space="0" w:color="auto"/>
        <w:right w:val="none" w:sz="0" w:space="0" w:color="auto"/>
      </w:divBdr>
    </w:div>
    <w:div w:id="1027171876">
      <w:marLeft w:val="0"/>
      <w:marRight w:val="0"/>
      <w:marTop w:val="0"/>
      <w:marBottom w:val="0"/>
      <w:divBdr>
        <w:top w:val="none" w:sz="0" w:space="0" w:color="auto"/>
        <w:left w:val="none" w:sz="0" w:space="0" w:color="auto"/>
        <w:bottom w:val="none" w:sz="0" w:space="0" w:color="auto"/>
        <w:right w:val="none" w:sz="0" w:space="0" w:color="auto"/>
      </w:divBdr>
    </w:div>
    <w:div w:id="1027171877">
      <w:marLeft w:val="0"/>
      <w:marRight w:val="0"/>
      <w:marTop w:val="0"/>
      <w:marBottom w:val="0"/>
      <w:divBdr>
        <w:top w:val="none" w:sz="0" w:space="0" w:color="auto"/>
        <w:left w:val="none" w:sz="0" w:space="0" w:color="auto"/>
        <w:bottom w:val="none" w:sz="0" w:space="0" w:color="auto"/>
        <w:right w:val="none" w:sz="0" w:space="0" w:color="auto"/>
      </w:divBdr>
    </w:div>
    <w:div w:id="1027171878">
      <w:marLeft w:val="0"/>
      <w:marRight w:val="0"/>
      <w:marTop w:val="0"/>
      <w:marBottom w:val="0"/>
      <w:divBdr>
        <w:top w:val="none" w:sz="0" w:space="0" w:color="auto"/>
        <w:left w:val="none" w:sz="0" w:space="0" w:color="auto"/>
        <w:bottom w:val="none" w:sz="0" w:space="0" w:color="auto"/>
        <w:right w:val="none" w:sz="0" w:space="0" w:color="auto"/>
      </w:divBdr>
    </w:div>
    <w:div w:id="1027171879">
      <w:marLeft w:val="0"/>
      <w:marRight w:val="0"/>
      <w:marTop w:val="0"/>
      <w:marBottom w:val="0"/>
      <w:divBdr>
        <w:top w:val="none" w:sz="0" w:space="0" w:color="auto"/>
        <w:left w:val="none" w:sz="0" w:space="0" w:color="auto"/>
        <w:bottom w:val="none" w:sz="0" w:space="0" w:color="auto"/>
        <w:right w:val="none" w:sz="0" w:space="0" w:color="auto"/>
      </w:divBdr>
    </w:div>
    <w:div w:id="1027171880">
      <w:marLeft w:val="0"/>
      <w:marRight w:val="0"/>
      <w:marTop w:val="0"/>
      <w:marBottom w:val="0"/>
      <w:divBdr>
        <w:top w:val="none" w:sz="0" w:space="0" w:color="auto"/>
        <w:left w:val="none" w:sz="0" w:space="0" w:color="auto"/>
        <w:bottom w:val="none" w:sz="0" w:space="0" w:color="auto"/>
        <w:right w:val="none" w:sz="0" w:space="0" w:color="auto"/>
      </w:divBdr>
    </w:div>
    <w:div w:id="1027171881">
      <w:marLeft w:val="0"/>
      <w:marRight w:val="0"/>
      <w:marTop w:val="0"/>
      <w:marBottom w:val="0"/>
      <w:divBdr>
        <w:top w:val="none" w:sz="0" w:space="0" w:color="auto"/>
        <w:left w:val="none" w:sz="0" w:space="0" w:color="auto"/>
        <w:bottom w:val="none" w:sz="0" w:space="0" w:color="auto"/>
        <w:right w:val="none" w:sz="0" w:space="0" w:color="auto"/>
      </w:divBdr>
    </w:div>
    <w:div w:id="1027171882">
      <w:marLeft w:val="0"/>
      <w:marRight w:val="0"/>
      <w:marTop w:val="0"/>
      <w:marBottom w:val="0"/>
      <w:divBdr>
        <w:top w:val="none" w:sz="0" w:space="0" w:color="auto"/>
        <w:left w:val="none" w:sz="0" w:space="0" w:color="auto"/>
        <w:bottom w:val="none" w:sz="0" w:space="0" w:color="auto"/>
        <w:right w:val="none" w:sz="0" w:space="0" w:color="auto"/>
      </w:divBdr>
    </w:div>
    <w:div w:id="1027171883">
      <w:marLeft w:val="0"/>
      <w:marRight w:val="0"/>
      <w:marTop w:val="0"/>
      <w:marBottom w:val="0"/>
      <w:divBdr>
        <w:top w:val="none" w:sz="0" w:space="0" w:color="auto"/>
        <w:left w:val="none" w:sz="0" w:space="0" w:color="auto"/>
        <w:bottom w:val="none" w:sz="0" w:space="0" w:color="auto"/>
        <w:right w:val="none" w:sz="0" w:space="0" w:color="auto"/>
      </w:divBdr>
    </w:div>
    <w:div w:id="1027171884">
      <w:marLeft w:val="0"/>
      <w:marRight w:val="0"/>
      <w:marTop w:val="0"/>
      <w:marBottom w:val="0"/>
      <w:divBdr>
        <w:top w:val="none" w:sz="0" w:space="0" w:color="auto"/>
        <w:left w:val="none" w:sz="0" w:space="0" w:color="auto"/>
        <w:bottom w:val="none" w:sz="0" w:space="0" w:color="auto"/>
        <w:right w:val="none" w:sz="0" w:space="0" w:color="auto"/>
      </w:divBdr>
    </w:div>
    <w:div w:id="1027171885">
      <w:marLeft w:val="0"/>
      <w:marRight w:val="0"/>
      <w:marTop w:val="0"/>
      <w:marBottom w:val="0"/>
      <w:divBdr>
        <w:top w:val="none" w:sz="0" w:space="0" w:color="auto"/>
        <w:left w:val="none" w:sz="0" w:space="0" w:color="auto"/>
        <w:bottom w:val="none" w:sz="0" w:space="0" w:color="auto"/>
        <w:right w:val="none" w:sz="0" w:space="0" w:color="auto"/>
      </w:divBdr>
    </w:div>
    <w:div w:id="1027171886">
      <w:marLeft w:val="0"/>
      <w:marRight w:val="0"/>
      <w:marTop w:val="0"/>
      <w:marBottom w:val="0"/>
      <w:divBdr>
        <w:top w:val="none" w:sz="0" w:space="0" w:color="auto"/>
        <w:left w:val="none" w:sz="0" w:space="0" w:color="auto"/>
        <w:bottom w:val="none" w:sz="0" w:space="0" w:color="auto"/>
        <w:right w:val="none" w:sz="0" w:space="0" w:color="auto"/>
      </w:divBdr>
    </w:div>
    <w:div w:id="1027171887">
      <w:marLeft w:val="0"/>
      <w:marRight w:val="0"/>
      <w:marTop w:val="0"/>
      <w:marBottom w:val="0"/>
      <w:divBdr>
        <w:top w:val="none" w:sz="0" w:space="0" w:color="auto"/>
        <w:left w:val="none" w:sz="0" w:space="0" w:color="auto"/>
        <w:bottom w:val="none" w:sz="0" w:space="0" w:color="auto"/>
        <w:right w:val="none" w:sz="0" w:space="0" w:color="auto"/>
      </w:divBdr>
    </w:div>
    <w:div w:id="1027171888">
      <w:marLeft w:val="0"/>
      <w:marRight w:val="0"/>
      <w:marTop w:val="0"/>
      <w:marBottom w:val="0"/>
      <w:divBdr>
        <w:top w:val="none" w:sz="0" w:space="0" w:color="auto"/>
        <w:left w:val="none" w:sz="0" w:space="0" w:color="auto"/>
        <w:bottom w:val="none" w:sz="0" w:space="0" w:color="auto"/>
        <w:right w:val="none" w:sz="0" w:space="0" w:color="auto"/>
      </w:divBdr>
    </w:div>
    <w:div w:id="1027171889">
      <w:marLeft w:val="0"/>
      <w:marRight w:val="0"/>
      <w:marTop w:val="0"/>
      <w:marBottom w:val="0"/>
      <w:divBdr>
        <w:top w:val="none" w:sz="0" w:space="0" w:color="auto"/>
        <w:left w:val="none" w:sz="0" w:space="0" w:color="auto"/>
        <w:bottom w:val="none" w:sz="0" w:space="0" w:color="auto"/>
        <w:right w:val="none" w:sz="0" w:space="0" w:color="auto"/>
      </w:divBdr>
    </w:div>
    <w:div w:id="1027171890">
      <w:marLeft w:val="0"/>
      <w:marRight w:val="0"/>
      <w:marTop w:val="0"/>
      <w:marBottom w:val="0"/>
      <w:divBdr>
        <w:top w:val="none" w:sz="0" w:space="0" w:color="auto"/>
        <w:left w:val="none" w:sz="0" w:space="0" w:color="auto"/>
        <w:bottom w:val="none" w:sz="0" w:space="0" w:color="auto"/>
        <w:right w:val="none" w:sz="0" w:space="0" w:color="auto"/>
      </w:divBdr>
    </w:div>
    <w:div w:id="1027171891">
      <w:marLeft w:val="0"/>
      <w:marRight w:val="0"/>
      <w:marTop w:val="0"/>
      <w:marBottom w:val="0"/>
      <w:divBdr>
        <w:top w:val="none" w:sz="0" w:space="0" w:color="auto"/>
        <w:left w:val="none" w:sz="0" w:space="0" w:color="auto"/>
        <w:bottom w:val="none" w:sz="0" w:space="0" w:color="auto"/>
        <w:right w:val="none" w:sz="0" w:space="0" w:color="auto"/>
      </w:divBdr>
    </w:div>
    <w:div w:id="1027171892">
      <w:marLeft w:val="0"/>
      <w:marRight w:val="0"/>
      <w:marTop w:val="0"/>
      <w:marBottom w:val="0"/>
      <w:divBdr>
        <w:top w:val="none" w:sz="0" w:space="0" w:color="auto"/>
        <w:left w:val="none" w:sz="0" w:space="0" w:color="auto"/>
        <w:bottom w:val="none" w:sz="0" w:space="0" w:color="auto"/>
        <w:right w:val="none" w:sz="0" w:space="0" w:color="auto"/>
      </w:divBdr>
    </w:div>
    <w:div w:id="1027171893">
      <w:marLeft w:val="0"/>
      <w:marRight w:val="0"/>
      <w:marTop w:val="0"/>
      <w:marBottom w:val="0"/>
      <w:divBdr>
        <w:top w:val="none" w:sz="0" w:space="0" w:color="auto"/>
        <w:left w:val="none" w:sz="0" w:space="0" w:color="auto"/>
        <w:bottom w:val="none" w:sz="0" w:space="0" w:color="auto"/>
        <w:right w:val="none" w:sz="0" w:space="0" w:color="auto"/>
      </w:divBdr>
    </w:div>
    <w:div w:id="1027171894">
      <w:marLeft w:val="0"/>
      <w:marRight w:val="0"/>
      <w:marTop w:val="0"/>
      <w:marBottom w:val="0"/>
      <w:divBdr>
        <w:top w:val="none" w:sz="0" w:space="0" w:color="auto"/>
        <w:left w:val="none" w:sz="0" w:space="0" w:color="auto"/>
        <w:bottom w:val="none" w:sz="0" w:space="0" w:color="auto"/>
        <w:right w:val="none" w:sz="0" w:space="0" w:color="auto"/>
      </w:divBdr>
    </w:div>
    <w:div w:id="1027171895">
      <w:marLeft w:val="0"/>
      <w:marRight w:val="0"/>
      <w:marTop w:val="0"/>
      <w:marBottom w:val="0"/>
      <w:divBdr>
        <w:top w:val="none" w:sz="0" w:space="0" w:color="auto"/>
        <w:left w:val="none" w:sz="0" w:space="0" w:color="auto"/>
        <w:bottom w:val="none" w:sz="0" w:space="0" w:color="auto"/>
        <w:right w:val="none" w:sz="0" w:space="0" w:color="auto"/>
      </w:divBdr>
    </w:div>
    <w:div w:id="1027171896">
      <w:marLeft w:val="0"/>
      <w:marRight w:val="0"/>
      <w:marTop w:val="0"/>
      <w:marBottom w:val="0"/>
      <w:divBdr>
        <w:top w:val="none" w:sz="0" w:space="0" w:color="auto"/>
        <w:left w:val="none" w:sz="0" w:space="0" w:color="auto"/>
        <w:bottom w:val="none" w:sz="0" w:space="0" w:color="auto"/>
        <w:right w:val="none" w:sz="0" w:space="0" w:color="auto"/>
      </w:divBdr>
    </w:div>
    <w:div w:id="1027171897">
      <w:marLeft w:val="0"/>
      <w:marRight w:val="0"/>
      <w:marTop w:val="0"/>
      <w:marBottom w:val="0"/>
      <w:divBdr>
        <w:top w:val="none" w:sz="0" w:space="0" w:color="auto"/>
        <w:left w:val="none" w:sz="0" w:space="0" w:color="auto"/>
        <w:bottom w:val="none" w:sz="0" w:space="0" w:color="auto"/>
        <w:right w:val="none" w:sz="0" w:space="0" w:color="auto"/>
      </w:divBdr>
    </w:div>
    <w:div w:id="1027171898">
      <w:marLeft w:val="0"/>
      <w:marRight w:val="0"/>
      <w:marTop w:val="0"/>
      <w:marBottom w:val="0"/>
      <w:divBdr>
        <w:top w:val="none" w:sz="0" w:space="0" w:color="auto"/>
        <w:left w:val="none" w:sz="0" w:space="0" w:color="auto"/>
        <w:bottom w:val="none" w:sz="0" w:space="0" w:color="auto"/>
        <w:right w:val="none" w:sz="0" w:space="0" w:color="auto"/>
      </w:divBdr>
    </w:div>
    <w:div w:id="1027171899">
      <w:marLeft w:val="0"/>
      <w:marRight w:val="0"/>
      <w:marTop w:val="0"/>
      <w:marBottom w:val="0"/>
      <w:divBdr>
        <w:top w:val="none" w:sz="0" w:space="0" w:color="auto"/>
        <w:left w:val="none" w:sz="0" w:space="0" w:color="auto"/>
        <w:bottom w:val="none" w:sz="0" w:space="0" w:color="auto"/>
        <w:right w:val="none" w:sz="0" w:space="0" w:color="auto"/>
      </w:divBdr>
    </w:div>
    <w:div w:id="1027171900">
      <w:marLeft w:val="0"/>
      <w:marRight w:val="0"/>
      <w:marTop w:val="0"/>
      <w:marBottom w:val="0"/>
      <w:divBdr>
        <w:top w:val="none" w:sz="0" w:space="0" w:color="auto"/>
        <w:left w:val="none" w:sz="0" w:space="0" w:color="auto"/>
        <w:bottom w:val="none" w:sz="0" w:space="0" w:color="auto"/>
        <w:right w:val="none" w:sz="0" w:space="0" w:color="auto"/>
      </w:divBdr>
    </w:div>
    <w:div w:id="1027171901">
      <w:marLeft w:val="0"/>
      <w:marRight w:val="0"/>
      <w:marTop w:val="0"/>
      <w:marBottom w:val="0"/>
      <w:divBdr>
        <w:top w:val="none" w:sz="0" w:space="0" w:color="auto"/>
        <w:left w:val="none" w:sz="0" w:space="0" w:color="auto"/>
        <w:bottom w:val="none" w:sz="0" w:space="0" w:color="auto"/>
        <w:right w:val="none" w:sz="0" w:space="0" w:color="auto"/>
      </w:divBdr>
    </w:div>
    <w:div w:id="1027171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lli.uibo@rescue.ee" TargetMode="External"/><Relationship Id="rId4" Type="http://schemas.openxmlformats.org/officeDocument/2006/relationships/settings" Target="settings.xml"/><Relationship Id="rId9" Type="http://schemas.openxmlformats.org/officeDocument/2006/relationships/hyperlink" Target="mailto:louna@rescue.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3867F1-9D22-4718-B15F-1DAD5470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421</TotalTime>
  <Pages>1</Pages>
  <Words>886</Words>
  <Characters>5145</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
    </vt:vector>
  </TitlesOfParts>
  <Company>PPA</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Külli Uibo</cp:lastModifiedBy>
  <cp:revision>41</cp:revision>
  <cp:lastPrinted>2019-09-19T07:01:00Z</cp:lastPrinted>
  <dcterms:created xsi:type="dcterms:W3CDTF">2017-02-08T08:40:00Z</dcterms:created>
  <dcterms:modified xsi:type="dcterms:W3CDTF">2019-09-19T07:16:00Z</dcterms:modified>
</cp:coreProperties>
</file>